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A0C6" w14:textId="77777777" w:rsidR="00220DE4" w:rsidRDefault="00220DE4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8847BF">
        <w:rPr>
          <w:noProof/>
          <w:sz w:val="30"/>
          <w:szCs w:val="30"/>
          <w:lang w:eastAsia="ru-RU"/>
        </w:rPr>
        <w:drawing>
          <wp:inline distT="0" distB="0" distL="0" distR="0" wp14:anchorId="17DEFE0B" wp14:editId="60C4BCC4">
            <wp:extent cx="1857983" cy="19259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11" cy="196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BB80" w14:textId="77777777" w:rsidR="001E6DF3" w:rsidRDefault="001E6DF3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ABBE2BC" w14:textId="77777777" w:rsidR="001E6DF3" w:rsidRDefault="001E6DF3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4F619D9" w14:textId="77777777" w:rsidR="00947E9E" w:rsidRPr="007B5586" w:rsidRDefault="00947E9E" w:rsidP="00E07E47">
      <w:pPr>
        <w:pStyle w:val="Default"/>
        <w:widowControl w:val="0"/>
        <w:spacing w:line="276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B558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ПЛАН МЕСТНОГО </w:t>
      </w:r>
    </w:p>
    <w:p w14:paraId="704A3B3F" w14:textId="77777777" w:rsidR="00947E9E" w:rsidRPr="007B5586" w:rsidRDefault="00947E9E" w:rsidP="00E07E47">
      <w:pPr>
        <w:pStyle w:val="Default"/>
        <w:widowControl w:val="0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B558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ЭКОНОМИЧЕСКОГО РАЗВИТИЯ </w:t>
      </w:r>
    </w:p>
    <w:p w14:paraId="6ACFE089" w14:textId="77777777" w:rsidR="00947E9E" w:rsidRPr="007B5586" w:rsidRDefault="00947E9E" w:rsidP="00E07E47">
      <w:pPr>
        <w:pStyle w:val="Default"/>
        <w:widowControl w:val="0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3E5E354" w14:textId="77777777" w:rsidR="00947E9E" w:rsidRPr="007B5586" w:rsidRDefault="00947E9E" w:rsidP="00E07E47">
      <w:pPr>
        <w:pStyle w:val="Default"/>
        <w:widowControl w:val="0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B55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Муниципалитет: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Ветковский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район</w:t>
      </w:r>
      <w:r w:rsidR="0005381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Гомель</w:t>
      </w:r>
      <w:r w:rsidRPr="007B558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ской области</w:t>
      </w:r>
    </w:p>
    <w:p w14:paraId="654ED538" w14:textId="77777777" w:rsidR="00947E9E" w:rsidRPr="007B5586" w:rsidRDefault="00947E9E" w:rsidP="00E07E47">
      <w:pPr>
        <w:pStyle w:val="Default"/>
        <w:widowControl w:val="0"/>
        <w:spacing w:line="276" w:lineRule="auto"/>
        <w:ind w:firstLine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B558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Страна: </w:t>
      </w:r>
      <w:r w:rsidRPr="007B558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Республика Беларусь</w:t>
      </w:r>
    </w:p>
    <w:p w14:paraId="1C56BF08" w14:textId="77777777" w:rsidR="00947E9E" w:rsidRPr="007B5586" w:rsidRDefault="00947E9E" w:rsidP="00E07E47">
      <w:pPr>
        <w:widowControl w:val="0"/>
        <w:ind w:firstLine="567"/>
        <w:jc w:val="both"/>
        <w:rPr>
          <w:b/>
          <w:color w:val="000000" w:themeColor="text1"/>
          <w:sz w:val="30"/>
          <w:szCs w:val="30"/>
        </w:rPr>
      </w:pPr>
    </w:p>
    <w:p w14:paraId="46EB48C8" w14:textId="77777777" w:rsidR="00220DE4" w:rsidRDefault="00220DE4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B54074F" w14:textId="5F0F4AFE" w:rsidR="00220DE4" w:rsidRDefault="00220DE4" w:rsidP="00EA6950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40"/>
          <w:szCs w:val="40"/>
        </w:rPr>
      </w:pPr>
      <w:proofErr w:type="spellStart"/>
      <w:r w:rsidRP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Ветковский</w:t>
      </w:r>
      <w:proofErr w:type="spellEnd"/>
      <w:r w:rsidRP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район –</w:t>
      </w:r>
      <w:r w:rsidR="00D8681D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E31BF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предлагает лучшие </w:t>
      </w:r>
      <w:r w:rsidR="00993C08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условия </w:t>
      </w:r>
      <w:r w:rsidR="00E31BF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для</w:t>
      </w:r>
      <w:r w:rsidR="00A006F7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размещения </w:t>
      </w:r>
      <w:r w:rsidR="004F3C8A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Ваш</w:t>
      </w:r>
      <w:r w:rsidR="00E31BF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его</w:t>
      </w:r>
      <w:r w:rsidR="00E31BFE" w:rsidRP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P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бизнеса</w:t>
      </w:r>
      <w:r w:rsidR="00E31BF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и</w:t>
      </w:r>
      <w:r w:rsidR="00D8681D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 </w:t>
      </w:r>
      <w:r w:rsidR="00E31BF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организацию </w:t>
      </w:r>
      <w:r w:rsidR="00521AD0">
        <w:rPr>
          <w:rFonts w:ascii="Times New Roman" w:hAnsi="Times New Roman" w:cs="Times New Roman"/>
          <w:i/>
          <w:color w:val="000000" w:themeColor="text1"/>
          <w:sz w:val="40"/>
          <w:szCs w:val="40"/>
        </w:rPr>
        <w:t xml:space="preserve">культурно-познавательного </w:t>
      </w:r>
      <w:r w:rsidR="00F81ACE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отдыха</w:t>
      </w:r>
    </w:p>
    <w:p w14:paraId="38861840" w14:textId="77777777" w:rsidR="00E31BFE" w:rsidRDefault="00E31BFE" w:rsidP="00E07E47">
      <w:pPr>
        <w:widowControl w:val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525F755" w14:textId="77777777" w:rsidR="00E31BFE" w:rsidRDefault="00E31BFE" w:rsidP="003744B6">
      <w:pPr>
        <w:widowContro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C8E1D32" w14:textId="77777777" w:rsidR="00E31BFE" w:rsidRDefault="00E31BFE" w:rsidP="003744B6">
      <w:pPr>
        <w:widowContro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302CC2D" w14:textId="77777777" w:rsidR="00E31BFE" w:rsidRDefault="00E31BFE" w:rsidP="00E07E47">
      <w:pPr>
        <w:widowControl w:val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D5F98FC" w14:textId="77777777" w:rsidR="00E31BFE" w:rsidRDefault="00E31BFE" w:rsidP="00E07E47">
      <w:pPr>
        <w:widowControl w:val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AEB7B20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6DF70CA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4F6BA05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84B13FA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34A4692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3822654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30555CF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EB9B240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4F8291A" w14:textId="77777777" w:rsidR="00F81ACE" w:rsidRDefault="00F81ACE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52269C6" w14:textId="77777777" w:rsidR="00993C08" w:rsidRDefault="00993C08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440AD9D" w14:textId="77777777" w:rsidR="00993C08" w:rsidRDefault="00993C08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0515453" w14:textId="77777777" w:rsidR="00993C08" w:rsidRDefault="00993C08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B1CCA65" w14:textId="77777777" w:rsidR="00993C08" w:rsidRDefault="00993C08" w:rsidP="00E07E47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F4D9AD7" w14:textId="77777777" w:rsidR="005E0256" w:rsidRDefault="005E0256" w:rsidP="00E07E47">
      <w:pPr>
        <w:widowControl w:val="0"/>
        <w:ind w:firstLine="567"/>
        <w:jc w:val="center"/>
        <w:rPr>
          <w:rStyle w:val="FontStyle80"/>
          <w:b/>
          <w:sz w:val="24"/>
          <w:szCs w:val="24"/>
        </w:rPr>
      </w:pPr>
    </w:p>
    <w:p w14:paraId="5F3A267C" w14:textId="77777777" w:rsidR="005E0256" w:rsidRDefault="005E0256" w:rsidP="00E07E47">
      <w:pPr>
        <w:widowControl w:val="0"/>
        <w:ind w:firstLine="567"/>
        <w:jc w:val="center"/>
        <w:rPr>
          <w:rStyle w:val="FontStyle80"/>
          <w:b/>
          <w:sz w:val="24"/>
          <w:szCs w:val="24"/>
        </w:rPr>
      </w:pPr>
    </w:p>
    <w:p w14:paraId="54E350F7" w14:textId="77777777" w:rsidR="001E6DF3" w:rsidRPr="004F7C8D" w:rsidRDefault="001E6DF3" w:rsidP="00E07E47">
      <w:pPr>
        <w:widowControl w:val="0"/>
        <w:jc w:val="center"/>
        <w:rPr>
          <w:rStyle w:val="FontStyle80"/>
          <w:rFonts w:eastAsia="Times New Roman"/>
          <w:b/>
          <w:sz w:val="24"/>
          <w:szCs w:val="24"/>
          <w:lang w:eastAsia="ru-RU"/>
        </w:rPr>
      </w:pPr>
      <w:r w:rsidRPr="004F7C8D">
        <w:rPr>
          <w:rStyle w:val="FontStyle80"/>
          <w:b/>
          <w:sz w:val="24"/>
          <w:szCs w:val="24"/>
        </w:rPr>
        <w:t>Содержание</w:t>
      </w:r>
    </w:p>
    <w:p w14:paraId="2FA5FF7B" w14:textId="77777777" w:rsidR="001E6DF3" w:rsidRPr="004F7C8D" w:rsidRDefault="001E6DF3" w:rsidP="00E07E47">
      <w:pPr>
        <w:widowControl w:val="0"/>
        <w:spacing w:after="120"/>
        <w:ind w:right="-1"/>
        <w:jc w:val="center"/>
        <w:rPr>
          <w:rStyle w:val="FontStyle80"/>
          <w:b/>
          <w:sz w:val="24"/>
          <w:szCs w:val="24"/>
        </w:rPr>
      </w:pPr>
    </w:p>
    <w:tbl>
      <w:tblPr>
        <w:tblW w:w="9564" w:type="dxa"/>
        <w:tblInd w:w="-147" w:type="dxa"/>
        <w:tblLook w:val="04A0" w:firstRow="1" w:lastRow="0" w:firstColumn="1" w:lastColumn="0" w:noHBand="0" w:noVBand="1"/>
      </w:tblPr>
      <w:tblGrid>
        <w:gridCol w:w="425"/>
        <w:gridCol w:w="546"/>
        <w:gridCol w:w="7670"/>
        <w:gridCol w:w="222"/>
        <w:gridCol w:w="701"/>
      </w:tblGrid>
      <w:tr w:rsidR="004F7C8D" w:rsidRPr="004F7C8D" w14:paraId="772493CE" w14:textId="77777777" w:rsidTr="00C46ED4">
        <w:tc>
          <w:tcPr>
            <w:tcW w:w="8641" w:type="dxa"/>
            <w:gridSpan w:val="3"/>
          </w:tcPr>
          <w:p w14:paraId="0E46CCCE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Раздел</w:t>
            </w:r>
            <w:r w:rsidRPr="004F7C8D">
              <w:rPr>
                <w:rFonts w:ascii="Times New Roman" w:hAnsi="Times New Roman"/>
                <w:b/>
                <w:lang w:val="en-US"/>
              </w:rPr>
              <w:t>/</w:t>
            </w:r>
            <w:r w:rsidRPr="004F7C8D">
              <w:rPr>
                <w:rFonts w:ascii="Times New Roman" w:hAnsi="Times New Roman"/>
                <w:b/>
              </w:rPr>
              <w:t>подраздел</w:t>
            </w:r>
          </w:p>
          <w:p w14:paraId="4D2BBA60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14:paraId="2199CFE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</w:tcPr>
          <w:p w14:paraId="24CA1216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Стр.</w:t>
            </w:r>
          </w:p>
        </w:tc>
      </w:tr>
      <w:tr w:rsidR="004F7C8D" w:rsidRPr="004F7C8D" w14:paraId="562BEA96" w14:textId="77777777" w:rsidTr="00C46ED4">
        <w:tc>
          <w:tcPr>
            <w:tcW w:w="8641" w:type="dxa"/>
            <w:gridSpan w:val="3"/>
          </w:tcPr>
          <w:p w14:paraId="5147406B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</w:rPr>
              <w:t>Перечень таблиц, схем и сокращений</w:t>
            </w:r>
          </w:p>
        </w:tc>
        <w:tc>
          <w:tcPr>
            <w:tcW w:w="222" w:type="dxa"/>
          </w:tcPr>
          <w:p w14:paraId="357F2901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6A54E6EC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3</w:t>
            </w:r>
          </w:p>
        </w:tc>
      </w:tr>
      <w:tr w:rsidR="004F7C8D" w:rsidRPr="004F7C8D" w14:paraId="24D138DE" w14:textId="77777777" w:rsidTr="00C46ED4">
        <w:tc>
          <w:tcPr>
            <w:tcW w:w="8641" w:type="dxa"/>
            <w:gridSpan w:val="3"/>
          </w:tcPr>
          <w:p w14:paraId="6DD36A2F" w14:textId="77777777" w:rsidR="001E6DF3" w:rsidRPr="004F7C8D" w:rsidRDefault="00190318" w:rsidP="00E07E47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4F7C8D">
              <w:rPr>
                <w:rFonts w:ascii="Times New Roman" w:hAnsi="Times New Roman" w:cs="Times New Roman"/>
                <w:b/>
              </w:rPr>
              <w:t xml:space="preserve">Приветствие Председателя </w:t>
            </w:r>
            <w:proofErr w:type="spellStart"/>
            <w:r w:rsidRPr="003744B6">
              <w:rPr>
                <w:rFonts w:ascii="Times New Roman" w:hAnsi="Times New Roman" w:cs="Times New Roman"/>
                <w:b/>
              </w:rPr>
              <w:t>Ветко</w:t>
            </w:r>
            <w:r w:rsidR="005E0256" w:rsidRPr="003744B6">
              <w:rPr>
                <w:rFonts w:ascii="Times New Roman" w:hAnsi="Times New Roman" w:cs="Times New Roman"/>
                <w:b/>
              </w:rPr>
              <w:t>в</w:t>
            </w:r>
            <w:r w:rsidR="001E6DF3" w:rsidRPr="003744B6">
              <w:rPr>
                <w:rFonts w:ascii="Times New Roman" w:hAnsi="Times New Roman" w:cs="Times New Roman"/>
                <w:b/>
              </w:rPr>
              <w:t>ского</w:t>
            </w:r>
            <w:proofErr w:type="spellEnd"/>
            <w:r w:rsidR="001E6DF3" w:rsidRPr="004F7C8D">
              <w:rPr>
                <w:rFonts w:ascii="Times New Roman" w:hAnsi="Times New Roman" w:cs="Times New Roman"/>
                <w:b/>
              </w:rPr>
              <w:t xml:space="preserve"> райисполкома </w:t>
            </w:r>
          </w:p>
        </w:tc>
        <w:tc>
          <w:tcPr>
            <w:tcW w:w="222" w:type="dxa"/>
          </w:tcPr>
          <w:p w14:paraId="629D8A47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50CEB3B6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4</w:t>
            </w:r>
          </w:p>
        </w:tc>
      </w:tr>
      <w:tr w:rsidR="004F7C8D" w:rsidRPr="004F7C8D" w14:paraId="570AC0FB" w14:textId="77777777" w:rsidTr="00C46ED4">
        <w:tc>
          <w:tcPr>
            <w:tcW w:w="8641" w:type="dxa"/>
            <w:gridSpan w:val="3"/>
          </w:tcPr>
          <w:p w14:paraId="097F57C5" w14:textId="77777777" w:rsidR="001E6DF3" w:rsidRPr="004F7C8D" w:rsidRDefault="009B14EC" w:rsidP="00E07E47">
            <w:pPr>
              <w:widowControl w:val="0"/>
              <w:spacing w:after="120"/>
              <w:rPr>
                <w:rFonts w:ascii="Times New Roman" w:hAnsi="Times New Roman"/>
                <w:b/>
              </w:rPr>
            </w:pPr>
            <w:proofErr w:type="spellStart"/>
            <w:r w:rsidRPr="004F7C8D">
              <w:rPr>
                <w:rFonts w:ascii="Times New Roman" w:hAnsi="Times New Roman"/>
                <w:b/>
                <w:lang w:val="en-US"/>
              </w:rPr>
              <w:t>Резюме</w:t>
            </w:r>
            <w:proofErr w:type="spellEnd"/>
          </w:p>
        </w:tc>
        <w:tc>
          <w:tcPr>
            <w:tcW w:w="222" w:type="dxa"/>
          </w:tcPr>
          <w:p w14:paraId="7556E01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20E046D9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5</w:t>
            </w:r>
          </w:p>
        </w:tc>
      </w:tr>
      <w:tr w:rsidR="004F7C8D" w:rsidRPr="004F7C8D" w14:paraId="09FB5D8F" w14:textId="77777777" w:rsidTr="00C46ED4">
        <w:tc>
          <w:tcPr>
            <w:tcW w:w="8641" w:type="dxa"/>
            <w:gridSpan w:val="3"/>
          </w:tcPr>
          <w:p w14:paraId="529A4855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222" w:type="dxa"/>
          </w:tcPr>
          <w:p w14:paraId="03D5B4FB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388CBB54" w14:textId="77777777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6</w:t>
            </w:r>
          </w:p>
        </w:tc>
      </w:tr>
      <w:tr w:rsidR="004F7C8D" w:rsidRPr="004F7C8D" w14:paraId="6731245E" w14:textId="77777777" w:rsidTr="00C46ED4">
        <w:tc>
          <w:tcPr>
            <w:tcW w:w="425" w:type="dxa"/>
          </w:tcPr>
          <w:p w14:paraId="0B40FAD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6" w:type="dxa"/>
          </w:tcPr>
          <w:p w14:paraId="56E3ACF2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70" w:type="dxa"/>
          </w:tcPr>
          <w:p w14:paraId="776EAB82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Процесс разработки плана местного экономического развития</w:t>
            </w:r>
          </w:p>
        </w:tc>
        <w:tc>
          <w:tcPr>
            <w:tcW w:w="222" w:type="dxa"/>
          </w:tcPr>
          <w:p w14:paraId="6BB69422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</w:tcPr>
          <w:p w14:paraId="565DCA92" w14:textId="68BCD9AC" w:rsidR="001E6DF3" w:rsidRPr="004F7C8D" w:rsidRDefault="00880BE2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F7C8D" w:rsidRPr="004F7C8D" w14:paraId="0815B9AB" w14:textId="77777777" w:rsidTr="00C46ED4">
        <w:tc>
          <w:tcPr>
            <w:tcW w:w="425" w:type="dxa"/>
          </w:tcPr>
          <w:p w14:paraId="634D287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6" w:type="dxa"/>
          </w:tcPr>
          <w:p w14:paraId="2216B39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70" w:type="dxa"/>
          </w:tcPr>
          <w:p w14:paraId="5BF4E845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 xml:space="preserve">Анализ </w:t>
            </w:r>
            <w:r w:rsidR="005F0661" w:rsidRPr="004F7C8D">
              <w:rPr>
                <w:rFonts w:ascii="Times New Roman" w:hAnsi="Times New Roman"/>
                <w:b/>
              </w:rPr>
              <w:t>ситуации в местной экономике</w:t>
            </w:r>
          </w:p>
        </w:tc>
        <w:tc>
          <w:tcPr>
            <w:tcW w:w="222" w:type="dxa"/>
          </w:tcPr>
          <w:p w14:paraId="5D7F8A4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" w:type="dxa"/>
          </w:tcPr>
          <w:p w14:paraId="00E90FF4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4F7C8D" w:rsidRPr="004F7C8D" w14:paraId="39291AAB" w14:textId="77777777" w:rsidTr="00C46ED4">
        <w:tc>
          <w:tcPr>
            <w:tcW w:w="425" w:type="dxa"/>
          </w:tcPr>
          <w:p w14:paraId="4480872D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11CE9537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2.1.</w:t>
            </w:r>
          </w:p>
        </w:tc>
        <w:tc>
          <w:tcPr>
            <w:tcW w:w="7670" w:type="dxa"/>
          </w:tcPr>
          <w:p w14:paraId="3D3F2244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Анализ структуры местной экономики</w:t>
            </w:r>
          </w:p>
        </w:tc>
        <w:tc>
          <w:tcPr>
            <w:tcW w:w="222" w:type="dxa"/>
          </w:tcPr>
          <w:p w14:paraId="3A1268E4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6F4EB2AA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4F7C8D" w:rsidRPr="004F7C8D" w14:paraId="15CF3B6E" w14:textId="77777777" w:rsidTr="00C46ED4">
        <w:tc>
          <w:tcPr>
            <w:tcW w:w="425" w:type="dxa"/>
          </w:tcPr>
          <w:p w14:paraId="78F0F62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4F1FFC73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2.2.</w:t>
            </w:r>
          </w:p>
        </w:tc>
        <w:tc>
          <w:tcPr>
            <w:tcW w:w="7670" w:type="dxa"/>
          </w:tcPr>
          <w:p w14:paraId="1924B04E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proofErr w:type="spellStart"/>
            <w:r w:rsidRPr="004F7C8D">
              <w:rPr>
                <w:sz w:val="22"/>
                <w:szCs w:val="22"/>
              </w:rPr>
              <w:t>Межсекторальное</w:t>
            </w:r>
            <w:proofErr w:type="spellEnd"/>
            <w:r w:rsidRPr="004F7C8D">
              <w:rPr>
                <w:sz w:val="22"/>
                <w:szCs w:val="22"/>
              </w:rPr>
              <w:t xml:space="preserve"> сотрудничество и взаимодействие на местном уровне </w:t>
            </w:r>
          </w:p>
        </w:tc>
        <w:tc>
          <w:tcPr>
            <w:tcW w:w="222" w:type="dxa"/>
          </w:tcPr>
          <w:p w14:paraId="2F8C62B9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37B42A80" w14:textId="77777777" w:rsidR="001E6DF3" w:rsidRPr="004F7C8D" w:rsidRDefault="005F0661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8</w:t>
            </w:r>
          </w:p>
        </w:tc>
      </w:tr>
      <w:tr w:rsidR="004F7C8D" w:rsidRPr="004F7C8D" w14:paraId="6DD2E5C3" w14:textId="77777777" w:rsidTr="00C46ED4">
        <w:tc>
          <w:tcPr>
            <w:tcW w:w="425" w:type="dxa"/>
          </w:tcPr>
          <w:p w14:paraId="4A27B703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70A4D5F0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2.3.</w:t>
            </w:r>
          </w:p>
        </w:tc>
        <w:tc>
          <w:tcPr>
            <w:tcW w:w="7670" w:type="dxa"/>
          </w:tcPr>
          <w:p w14:paraId="7EB04EF2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>Прозрачная, свободная от коррупции, содействующая развитию бизнеса администрация</w:t>
            </w:r>
          </w:p>
        </w:tc>
        <w:tc>
          <w:tcPr>
            <w:tcW w:w="222" w:type="dxa"/>
          </w:tcPr>
          <w:p w14:paraId="4CD1965F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1F82891D" w14:textId="2FF78ECD" w:rsidR="001E6DF3" w:rsidRPr="004F7C8D" w:rsidRDefault="00880BE2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F7C8D" w:rsidRPr="004F7C8D" w14:paraId="5DDFA3B1" w14:textId="77777777" w:rsidTr="00C46ED4">
        <w:tc>
          <w:tcPr>
            <w:tcW w:w="425" w:type="dxa"/>
          </w:tcPr>
          <w:p w14:paraId="4EC56DF0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0717730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2.4.</w:t>
            </w:r>
          </w:p>
        </w:tc>
        <w:tc>
          <w:tcPr>
            <w:tcW w:w="7670" w:type="dxa"/>
          </w:tcPr>
          <w:p w14:paraId="29A450B3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 xml:space="preserve">Доступ к финансированию </w:t>
            </w:r>
          </w:p>
        </w:tc>
        <w:tc>
          <w:tcPr>
            <w:tcW w:w="222" w:type="dxa"/>
          </w:tcPr>
          <w:p w14:paraId="1FB89A40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08025E13" w14:textId="472E16DA" w:rsidR="001E6DF3" w:rsidRPr="004F7C8D" w:rsidRDefault="00880BE2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F7C8D" w:rsidRPr="004F7C8D" w14:paraId="541F0550" w14:textId="77777777" w:rsidTr="00C46ED4">
        <w:tc>
          <w:tcPr>
            <w:tcW w:w="425" w:type="dxa"/>
          </w:tcPr>
          <w:p w14:paraId="67979E42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3E9F2577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2.5.</w:t>
            </w:r>
          </w:p>
        </w:tc>
        <w:tc>
          <w:tcPr>
            <w:tcW w:w="7670" w:type="dxa"/>
          </w:tcPr>
          <w:p w14:paraId="7A6D17C0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 xml:space="preserve">Земельные ресурсы и инфраструктура </w:t>
            </w:r>
          </w:p>
        </w:tc>
        <w:tc>
          <w:tcPr>
            <w:tcW w:w="222" w:type="dxa"/>
          </w:tcPr>
          <w:p w14:paraId="46351291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7D161B37" w14:textId="77777777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9</w:t>
            </w:r>
          </w:p>
        </w:tc>
      </w:tr>
      <w:tr w:rsidR="004F7C8D" w:rsidRPr="004F7C8D" w14:paraId="0046376F" w14:textId="77777777" w:rsidTr="00C46ED4">
        <w:tc>
          <w:tcPr>
            <w:tcW w:w="425" w:type="dxa"/>
          </w:tcPr>
          <w:p w14:paraId="451BC37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5526EAFF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2.6.</w:t>
            </w:r>
          </w:p>
        </w:tc>
        <w:tc>
          <w:tcPr>
            <w:tcW w:w="7670" w:type="dxa"/>
          </w:tcPr>
          <w:p w14:paraId="51122402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 xml:space="preserve">Правовая и институциональная база </w:t>
            </w:r>
          </w:p>
        </w:tc>
        <w:tc>
          <w:tcPr>
            <w:tcW w:w="222" w:type="dxa"/>
          </w:tcPr>
          <w:p w14:paraId="3FFC45BB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4C0BEB14" w14:textId="4E2F94DE" w:rsidR="001E6DF3" w:rsidRPr="004F7C8D" w:rsidRDefault="00880BE2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F7C8D" w:rsidRPr="004F7C8D" w14:paraId="0FCCD880" w14:textId="77777777" w:rsidTr="00C46ED4">
        <w:tc>
          <w:tcPr>
            <w:tcW w:w="425" w:type="dxa"/>
          </w:tcPr>
          <w:p w14:paraId="20C956A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670DD00E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2.7.</w:t>
            </w:r>
          </w:p>
        </w:tc>
        <w:tc>
          <w:tcPr>
            <w:tcW w:w="7670" w:type="dxa"/>
          </w:tcPr>
          <w:p w14:paraId="17F3A8B1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 xml:space="preserve">Квалифицированные трудовые ресурсы, </w:t>
            </w:r>
            <w:proofErr w:type="spellStart"/>
            <w:r w:rsidRPr="004F7C8D">
              <w:rPr>
                <w:sz w:val="22"/>
                <w:szCs w:val="22"/>
              </w:rPr>
              <w:t>инклюзивность</w:t>
            </w:r>
            <w:proofErr w:type="spellEnd"/>
          </w:p>
        </w:tc>
        <w:tc>
          <w:tcPr>
            <w:tcW w:w="222" w:type="dxa"/>
          </w:tcPr>
          <w:p w14:paraId="799B4E9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5622CAD9" w14:textId="126EE32A" w:rsidR="001E6DF3" w:rsidRPr="004F7C8D" w:rsidRDefault="00880BE2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4F7C8D" w:rsidRPr="004F7C8D" w14:paraId="7D0D1DF0" w14:textId="77777777" w:rsidTr="00C46ED4">
        <w:tc>
          <w:tcPr>
            <w:tcW w:w="425" w:type="dxa"/>
          </w:tcPr>
          <w:p w14:paraId="409A6F08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7FA2592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</w:rPr>
              <w:t>2.8.</w:t>
            </w:r>
          </w:p>
        </w:tc>
        <w:tc>
          <w:tcPr>
            <w:tcW w:w="7670" w:type="dxa"/>
          </w:tcPr>
          <w:p w14:paraId="1242FF71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sz w:val="22"/>
                <w:szCs w:val="22"/>
              </w:rPr>
              <w:t xml:space="preserve">Внешнее позиционирование и маркетинг </w:t>
            </w:r>
          </w:p>
        </w:tc>
        <w:tc>
          <w:tcPr>
            <w:tcW w:w="222" w:type="dxa"/>
          </w:tcPr>
          <w:p w14:paraId="2F4E569D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6B5D803A" w14:textId="77777777" w:rsidR="001E6DF3" w:rsidRPr="004F7C8D" w:rsidRDefault="005F0661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1</w:t>
            </w:r>
            <w:r w:rsidR="003A0CAC" w:rsidRPr="004F7C8D">
              <w:rPr>
                <w:rFonts w:ascii="Times New Roman" w:hAnsi="Times New Roman"/>
                <w:b/>
              </w:rPr>
              <w:t>0</w:t>
            </w:r>
          </w:p>
        </w:tc>
      </w:tr>
      <w:tr w:rsidR="004F7C8D" w:rsidRPr="004F7C8D" w14:paraId="42ED7AB6" w14:textId="77777777" w:rsidTr="00C46ED4">
        <w:tc>
          <w:tcPr>
            <w:tcW w:w="425" w:type="dxa"/>
          </w:tcPr>
          <w:p w14:paraId="7B427D8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6" w:type="dxa"/>
          </w:tcPr>
          <w:p w14:paraId="40D712FD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1600577E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b/>
                <w:bCs/>
                <w:sz w:val="22"/>
                <w:szCs w:val="22"/>
              </w:rPr>
              <w:t xml:space="preserve">SWOT-анализ (анализ сильных и слабых сторон, возможностей̆, угроз) </w:t>
            </w:r>
          </w:p>
        </w:tc>
        <w:tc>
          <w:tcPr>
            <w:tcW w:w="222" w:type="dxa"/>
          </w:tcPr>
          <w:p w14:paraId="26293F9D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177A1E6A" w14:textId="430D85EB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1</w:t>
            </w:r>
            <w:r w:rsidR="00880BE2">
              <w:rPr>
                <w:rFonts w:ascii="Times New Roman" w:hAnsi="Times New Roman"/>
                <w:b/>
              </w:rPr>
              <w:t>0</w:t>
            </w:r>
          </w:p>
        </w:tc>
      </w:tr>
      <w:tr w:rsidR="004F7C8D" w:rsidRPr="004F7C8D" w14:paraId="3751E10C" w14:textId="77777777" w:rsidTr="00C46ED4">
        <w:tc>
          <w:tcPr>
            <w:tcW w:w="425" w:type="dxa"/>
          </w:tcPr>
          <w:p w14:paraId="2B89666B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6" w:type="dxa"/>
          </w:tcPr>
          <w:p w14:paraId="512AE997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76503412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b/>
                <w:bCs/>
                <w:sz w:val="22"/>
                <w:szCs w:val="22"/>
              </w:rPr>
            </w:pPr>
            <w:r w:rsidRPr="004F7C8D">
              <w:rPr>
                <w:b/>
                <w:bCs/>
                <w:sz w:val="22"/>
                <w:szCs w:val="22"/>
              </w:rPr>
              <w:t>Видение и цели</w:t>
            </w:r>
          </w:p>
        </w:tc>
        <w:tc>
          <w:tcPr>
            <w:tcW w:w="222" w:type="dxa"/>
          </w:tcPr>
          <w:p w14:paraId="7DEA9E28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2CC25C0B" w14:textId="78D76308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1</w:t>
            </w:r>
            <w:r w:rsidR="00880BE2">
              <w:rPr>
                <w:rFonts w:ascii="Times New Roman" w:hAnsi="Times New Roman"/>
                <w:b/>
              </w:rPr>
              <w:t>1</w:t>
            </w:r>
          </w:p>
        </w:tc>
      </w:tr>
      <w:tr w:rsidR="004F7C8D" w:rsidRPr="004F7C8D" w14:paraId="74F5B9D8" w14:textId="77777777" w:rsidTr="00C46ED4">
        <w:tc>
          <w:tcPr>
            <w:tcW w:w="425" w:type="dxa"/>
          </w:tcPr>
          <w:p w14:paraId="5B335509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6" w:type="dxa"/>
          </w:tcPr>
          <w:p w14:paraId="5B5225A4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797AE994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b/>
                <w:bCs/>
                <w:sz w:val="22"/>
                <w:szCs w:val="22"/>
              </w:rPr>
              <w:t xml:space="preserve">План действий̆ </w:t>
            </w:r>
          </w:p>
        </w:tc>
        <w:tc>
          <w:tcPr>
            <w:tcW w:w="222" w:type="dxa"/>
          </w:tcPr>
          <w:p w14:paraId="7B5FCD45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2552CFAC" w14:textId="79FF21DD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1</w:t>
            </w:r>
            <w:r w:rsidR="00880BE2">
              <w:rPr>
                <w:rFonts w:ascii="Times New Roman" w:hAnsi="Times New Roman"/>
                <w:b/>
              </w:rPr>
              <w:t>1</w:t>
            </w:r>
          </w:p>
        </w:tc>
      </w:tr>
      <w:tr w:rsidR="004F7C8D" w:rsidRPr="004F7C8D" w14:paraId="33E66981" w14:textId="77777777" w:rsidTr="00C46ED4">
        <w:tc>
          <w:tcPr>
            <w:tcW w:w="425" w:type="dxa"/>
          </w:tcPr>
          <w:p w14:paraId="11E794CC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6" w:type="dxa"/>
          </w:tcPr>
          <w:p w14:paraId="7C441D5D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5C276F05" w14:textId="77777777" w:rsidR="001E6DF3" w:rsidRPr="004F7C8D" w:rsidRDefault="001E6DF3" w:rsidP="00E07E47">
            <w:pPr>
              <w:pStyle w:val="a8"/>
              <w:widowControl w:val="0"/>
              <w:spacing w:before="0" w:beforeAutospacing="0" w:after="120" w:afterAutospacing="0"/>
              <w:rPr>
                <w:sz w:val="22"/>
                <w:szCs w:val="22"/>
              </w:rPr>
            </w:pPr>
            <w:r w:rsidRPr="004F7C8D">
              <w:rPr>
                <w:b/>
                <w:bCs/>
                <w:sz w:val="22"/>
                <w:szCs w:val="22"/>
              </w:rPr>
              <w:t xml:space="preserve">Схема финансирования </w:t>
            </w:r>
          </w:p>
        </w:tc>
        <w:tc>
          <w:tcPr>
            <w:tcW w:w="222" w:type="dxa"/>
          </w:tcPr>
          <w:p w14:paraId="6FDB04EE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405910CD" w14:textId="77777777" w:rsidR="005F0661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1</w:t>
            </w:r>
            <w:r w:rsidR="003A0CAC" w:rsidRPr="004F7C8D">
              <w:rPr>
                <w:rFonts w:ascii="Times New Roman" w:hAnsi="Times New Roman"/>
                <w:b/>
              </w:rPr>
              <w:t>2</w:t>
            </w:r>
          </w:p>
        </w:tc>
      </w:tr>
      <w:tr w:rsidR="004F7C8D" w:rsidRPr="004F7C8D" w14:paraId="688BB0E2" w14:textId="77777777" w:rsidTr="00C46ED4">
        <w:tc>
          <w:tcPr>
            <w:tcW w:w="425" w:type="dxa"/>
          </w:tcPr>
          <w:p w14:paraId="296A5C52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6" w:type="dxa"/>
          </w:tcPr>
          <w:p w14:paraId="70648330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5B09BAA0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</w:rPr>
            </w:pPr>
            <w:r w:rsidRPr="004F7C8D">
              <w:rPr>
                <w:rFonts w:ascii="Times New Roman" w:hAnsi="Times New Roman"/>
                <w:b/>
                <w:bCs/>
              </w:rPr>
              <w:t>Показатели и механизмы мониторинга</w:t>
            </w:r>
          </w:p>
        </w:tc>
        <w:tc>
          <w:tcPr>
            <w:tcW w:w="222" w:type="dxa"/>
          </w:tcPr>
          <w:p w14:paraId="1F498570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6290D015" w14:textId="4BC31425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F7C8D">
              <w:rPr>
                <w:rFonts w:ascii="Times New Roman" w:hAnsi="Times New Roman"/>
                <w:b/>
                <w:lang w:val="en-US"/>
              </w:rPr>
              <w:t>1</w:t>
            </w:r>
            <w:r w:rsidR="00880BE2">
              <w:rPr>
                <w:rFonts w:ascii="Times New Roman" w:hAnsi="Times New Roman"/>
                <w:b/>
              </w:rPr>
              <w:t>2</w:t>
            </w:r>
          </w:p>
        </w:tc>
      </w:tr>
      <w:tr w:rsidR="004F7C8D" w:rsidRPr="004F7C8D" w14:paraId="3A1123A2" w14:textId="77777777" w:rsidTr="00C46ED4">
        <w:tc>
          <w:tcPr>
            <w:tcW w:w="425" w:type="dxa"/>
          </w:tcPr>
          <w:p w14:paraId="520DC69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75884553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07D88362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Cs/>
              </w:rPr>
            </w:pPr>
            <w:r w:rsidRPr="004F7C8D">
              <w:rPr>
                <w:rFonts w:ascii="Times New Roman" w:hAnsi="Times New Roman"/>
                <w:bCs/>
              </w:rPr>
              <w:t>Таблица 1 План действий</w:t>
            </w:r>
          </w:p>
        </w:tc>
        <w:tc>
          <w:tcPr>
            <w:tcW w:w="222" w:type="dxa"/>
          </w:tcPr>
          <w:p w14:paraId="1834EE64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41AA371D" w14:textId="15E8A8D5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1</w:t>
            </w:r>
            <w:r w:rsidR="00880BE2">
              <w:rPr>
                <w:rFonts w:ascii="Times New Roman" w:hAnsi="Times New Roman"/>
                <w:b/>
              </w:rPr>
              <w:t>3</w:t>
            </w:r>
          </w:p>
        </w:tc>
      </w:tr>
      <w:tr w:rsidR="004F7C8D" w:rsidRPr="004F7C8D" w14:paraId="5EB4E28A" w14:textId="77777777" w:rsidTr="00C46ED4">
        <w:tc>
          <w:tcPr>
            <w:tcW w:w="425" w:type="dxa"/>
          </w:tcPr>
          <w:p w14:paraId="3E90DE5C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56AF4776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1D55641E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Cs/>
              </w:rPr>
            </w:pPr>
            <w:r w:rsidRPr="004F7C8D">
              <w:rPr>
                <w:rFonts w:ascii="Times New Roman" w:hAnsi="Times New Roman"/>
                <w:bCs/>
              </w:rPr>
              <w:t>Таблица 2 Схема финансирования</w:t>
            </w:r>
          </w:p>
        </w:tc>
        <w:tc>
          <w:tcPr>
            <w:tcW w:w="222" w:type="dxa"/>
          </w:tcPr>
          <w:p w14:paraId="6FEE9C1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2FE77D0B" w14:textId="77777777" w:rsidR="001E6DF3" w:rsidRPr="004F7C8D" w:rsidRDefault="003A0CAC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19</w:t>
            </w:r>
          </w:p>
        </w:tc>
      </w:tr>
      <w:tr w:rsidR="004F7C8D" w:rsidRPr="004F7C8D" w14:paraId="050A982C" w14:textId="77777777" w:rsidTr="00C46ED4">
        <w:tc>
          <w:tcPr>
            <w:tcW w:w="425" w:type="dxa"/>
          </w:tcPr>
          <w:p w14:paraId="5C63B647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14:paraId="78549C14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670" w:type="dxa"/>
          </w:tcPr>
          <w:p w14:paraId="60F4A6BF" w14:textId="77777777" w:rsidR="001E6DF3" w:rsidRPr="004F7C8D" w:rsidRDefault="001E6DF3" w:rsidP="00E07E47">
            <w:pPr>
              <w:widowControl w:val="0"/>
              <w:spacing w:after="120"/>
              <w:rPr>
                <w:rFonts w:ascii="Times New Roman" w:hAnsi="Times New Roman"/>
                <w:bCs/>
              </w:rPr>
            </w:pPr>
            <w:r w:rsidRPr="004F7C8D">
              <w:rPr>
                <w:rFonts w:ascii="Times New Roman" w:hAnsi="Times New Roman"/>
                <w:bCs/>
              </w:rPr>
              <w:t>Таблица 3 Показатели и механизмы мониторинга</w:t>
            </w:r>
          </w:p>
        </w:tc>
        <w:tc>
          <w:tcPr>
            <w:tcW w:w="222" w:type="dxa"/>
          </w:tcPr>
          <w:p w14:paraId="24ADD46A" w14:textId="77777777" w:rsidR="001E6DF3" w:rsidRPr="004F7C8D" w:rsidRDefault="001E6DF3" w:rsidP="00E07E47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14:paraId="3BBAB6FB" w14:textId="77777777" w:rsidR="001E6DF3" w:rsidRPr="004F7C8D" w:rsidRDefault="001E6DF3" w:rsidP="00E07E47">
            <w:pPr>
              <w:widowControl w:val="0"/>
              <w:spacing w:after="120"/>
              <w:jc w:val="center"/>
              <w:rPr>
                <w:rFonts w:ascii="Times New Roman" w:hAnsi="Times New Roman"/>
                <w:b/>
              </w:rPr>
            </w:pPr>
            <w:r w:rsidRPr="004F7C8D">
              <w:rPr>
                <w:rFonts w:ascii="Times New Roman" w:hAnsi="Times New Roman"/>
                <w:b/>
              </w:rPr>
              <w:t>2</w:t>
            </w:r>
            <w:r w:rsidR="003A0CAC" w:rsidRPr="004F7C8D">
              <w:rPr>
                <w:rFonts w:ascii="Times New Roman" w:hAnsi="Times New Roman"/>
                <w:b/>
              </w:rPr>
              <w:t>1</w:t>
            </w:r>
          </w:p>
        </w:tc>
      </w:tr>
    </w:tbl>
    <w:p w14:paraId="027C936D" w14:textId="77777777" w:rsidR="001E6DF3" w:rsidRPr="004F7C8D" w:rsidRDefault="001E6DF3" w:rsidP="00E07E47">
      <w:pPr>
        <w:widowControl w:val="0"/>
        <w:spacing w:after="120"/>
        <w:ind w:right="-1"/>
        <w:jc w:val="center"/>
        <w:rPr>
          <w:rFonts w:ascii="Times New Roman" w:hAnsi="Times New Roman"/>
        </w:rPr>
      </w:pPr>
    </w:p>
    <w:p w14:paraId="00305BFF" w14:textId="77777777" w:rsidR="001E6DF3" w:rsidRPr="004F7C8D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5A45FD3C" w14:textId="77777777" w:rsidR="001E6DF3" w:rsidRPr="004F7C8D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4A10CF17" w14:textId="77777777" w:rsidR="001E6DF3" w:rsidRPr="004F7C8D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01E58F4F" w14:textId="77777777" w:rsidR="001E6DF3" w:rsidRPr="004F7C8D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5EB77707" w14:textId="77777777" w:rsidR="001E6DF3" w:rsidRPr="004F7C8D" w:rsidRDefault="001E6DF3" w:rsidP="00E07E47">
      <w:pPr>
        <w:widowControl w:val="0"/>
        <w:ind w:firstLine="567"/>
        <w:rPr>
          <w:rFonts w:ascii="Times New Roman" w:hAnsi="Times New Roman" w:cs="Times New Roman"/>
          <w:b/>
        </w:rPr>
      </w:pPr>
      <w:r w:rsidRPr="004F7C8D">
        <w:rPr>
          <w:rFonts w:ascii="Times New Roman" w:hAnsi="Times New Roman" w:cs="Times New Roman"/>
          <w:b/>
        </w:rPr>
        <w:br w:type="page"/>
      </w:r>
    </w:p>
    <w:p w14:paraId="3F5E43A0" w14:textId="77777777" w:rsidR="001E6DF3" w:rsidRPr="00BB7A61" w:rsidRDefault="001E6DF3" w:rsidP="000A4D4C">
      <w:pPr>
        <w:widowControl w:val="0"/>
        <w:spacing w:after="120"/>
        <w:ind w:firstLine="567"/>
        <w:jc w:val="center"/>
        <w:rPr>
          <w:rFonts w:ascii="Times New Roman" w:hAnsi="Times New Roman" w:cs="Times New Roman"/>
          <w:b/>
        </w:rPr>
      </w:pPr>
      <w:r w:rsidRPr="00BB7A61">
        <w:rPr>
          <w:rFonts w:ascii="Times New Roman" w:hAnsi="Times New Roman" w:cs="Times New Roman"/>
          <w:b/>
        </w:rPr>
        <w:lastRenderedPageBreak/>
        <w:t xml:space="preserve">Перечень сокращений, таблиц и приложений </w:t>
      </w:r>
    </w:p>
    <w:p w14:paraId="1E553A2D" w14:textId="77777777" w:rsidR="001E6DF3" w:rsidRPr="00BB7A61" w:rsidRDefault="001E6DF3" w:rsidP="000A4D4C">
      <w:pPr>
        <w:widowControl w:val="0"/>
        <w:spacing w:after="120"/>
        <w:ind w:firstLine="567"/>
        <w:jc w:val="center"/>
        <w:rPr>
          <w:rFonts w:ascii="Times New Roman" w:hAnsi="Times New Roman" w:cs="Times New Roman"/>
          <w:b/>
        </w:rPr>
      </w:pPr>
    </w:p>
    <w:p w14:paraId="46A59D26" w14:textId="77777777" w:rsidR="001E6DF3" w:rsidRPr="00BB7A61" w:rsidRDefault="001E6DF3" w:rsidP="000A4D4C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  <w:r w:rsidRPr="00BB7A61">
        <w:rPr>
          <w:rFonts w:ascii="Times New Roman" w:hAnsi="Times New Roman" w:cs="Times New Roman"/>
          <w:b/>
        </w:rPr>
        <w:t xml:space="preserve">Перечень сокращений </w:t>
      </w:r>
    </w:p>
    <w:p w14:paraId="5A8A9B9C" w14:textId="77777777" w:rsidR="001E6DF3" w:rsidRPr="00BB7A61" w:rsidRDefault="001E6DF3" w:rsidP="000A4D4C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67"/>
        <w:gridCol w:w="6201"/>
      </w:tblGrid>
      <w:tr w:rsidR="00BB7A61" w:rsidRPr="00BB7A61" w14:paraId="14D449CD" w14:textId="77777777" w:rsidTr="00C46ED4">
        <w:tc>
          <w:tcPr>
            <w:tcW w:w="2121" w:type="dxa"/>
          </w:tcPr>
          <w:p w14:paraId="1280A397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B7A61">
              <w:rPr>
                <w:rFonts w:ascii="Times New Roman" w:hAnsi="Times New Roman" w:cs="Times New Roman"/>
                <w:b/>
              </w:rPr>
              <w:t>Сокращения</w:t>
            </w:r>
          </w:p>
        </w:tc>
        <w:tc>
          <w:tcPr>
            <w:tcW w:w="567" w:type="dxa"/>
          </w:tcPr>
          <w:p w14:paraId="6C108B41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</w:tcPr>
          <w:p w14:paraId="51BB2DAE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B7A61">
              <w:rPr>
                <w:rFonts w:ascii="Times New Roman" w:hAnsi="Times New Roman" w:cs="Times New Roman"/>
                <w:b/>
              </w:rPr>
              <w:t>Расшифровка</w:t>
            </w:r>
          </w:p>
        </w:tc>
      </w:tr>
      <w:tr w:rsidR="00BB7A61" w:rsidRPr="00BB7A61" w14:paraId="555ACAE9" w14:textId="77777777" w:rsidTr="00C46ED4">
        <w:tc>
          <w:tcPr>
            <w:tcW w:w="2121" w:type="dxa"/>
          </w:tcPr>
          <w:p w14:paraId="2F1FEBEE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  <w:lang w:val="en-US"/>
              </w:rPr>
              <w:t>M</w:t>
            </w:r>
            <w:r w:rsidRPr="00BB7A61">
              <w:rPr>
                <w:rFonts w:ascii="Times New Roman" w:hAnsi="Times New Roman" w:cs="Times New Roman"/>
              </w:rPr>
              <w:t>4</w:t>
            </w:r>
            <w:r w:rsidRPr="00BB7A61">
              <w:rPr>
                <w:rFonts w:ascii="Times New Roman" w:hAnsi="Times New Roman" w:cs="Times New Roman"/>
                <w:lang w:val="en-US"/>
              </w:rPr>
              <w:t>EG</w:t>
            </w:r>
          </w:p>
        </w:tc>
        <w:tc>
          <w:tcPr>
            <w:tcW w:w="567" w:type="dxa"/>
          </w:tcPr>
          <w:p w14:paraId="76AAD49C" w14:textId="77777777" w:rsidR="001E6DF3" w:rsidRPr="00BB7A61" w:rsidRDefault="001E6DF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1" w:type="dxa"/>
          </w:tcPr>
          <w:p w14:paraId="12AB6BFF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Инициатива ЕС «Мэры за экономический рост»</w:t>
            </w:r>
          </w:p>
        </w:tc>
      </w:tr>
      <w:tr w:rsidR="00BB7A61" w:rsidRPr="00BB7A61" w14:paraId="5F915B3A" w14:textId="77777777" w:rsidTr="00C46ED4">
        <w:tc>
          <w:tcPr>
            <w:tcW w:w="2121" w:type="dxa"/>
          </w:tcPr>
          <w:p w14:paraId="17272C1B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7A61">
              <w:rPr>
                <w:rFonts w:ascii="Times New Roman" w:hAnsi="Times New Roman" w:cs="Times New Roman"/>
                <w:lang w:val="en-US"/>
              </w:rPr>
              <w:t>LEDP</w:t>
            </w:r>
          </w:p>
        </w:tc>
        <w:tc>
          <w:tcPr>
            <w:tcW w:w="567" w:type="dxa"/>
          </w:tcPr>
          <w:p w14:paraId="54D3CB05" w14:textId="77777777" w:rsidR="001E6DF3" w:rsidRPr="00BB7A61" w:rsidRDefault="001E6DF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1" w:type="dxa"/>
          </w:tcPr>
          <w:p w14:paraId="5C205608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План местного экономического развития</w:t>
            </w:r>
          </w:p>
        </w:tc>
      </w:tr>
      <w:tr w:rsidR="00BB7A61" w:rsidRPr="00BB7A61" w14:paraId="6C9E42CF" w14:textId="77777777" w:rsidTr="00C46ED4">
        <w:tc>
          <w:tcPr>
            <w:tcW w:w="2121" w:type="dxa"/>
          </w:tcPr>
          <w:p w14:paraId="6665B69B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B7A61">
              <w:rPr>
                <w:rFonts w:ascii="Times New Roman" w:hAnsi="Times New Roman" w:cs="Times New Roman"/>
                <w:lang w:val="en-US"/>
              </w:rPr>
              <w:t>LEDO</w:t>
            </w:r>
          </w:p>
        </w:tc>
        <w:tc>
          <w:tcPr>
            <w:tcW w:w="567" w:type="dxa"/>
          </w:tcPr>
          <w:p w14:paraId="671B3FC8" w14:textId="77777777" w:rsidR="001E6DF3" w:rsidRPr="00BB7A61" w:rsidRDefault="001E6DF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1" w:type="dxa"/>
          </w:tcPr>
          <w:p w14:paraId="1B6AD5F1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Советник по местному экономическому развитию</w:t>
            </w:r>
          </w:p>
        </w:tc>
      </w:tr>
      <w:tr w:rsidR="00BB7A61" w:rsidRPr="00BB7A61" w14:paraId="09453DDA" w14:textId="77777777" w:rsidTr="00C46ED4">
        <w:tc>
          <w:tcPr>
            <w:tcW w:w="2121" w:type="dxa"/>
          </w:tcPr>
          <w:p w14:paraId="0E75EB40" w14:textId="77777777" w:rsidR="001E6DF3" w:rsidRPr="00BB7A61" w:rsidRDefault="006E6DF0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567" w:type="dxa"/>
          </w:tcPr>
          <w:p w14:paraId="5CCEA707" w14:textId="77777777" w:rsidR="001E6DF3" w:rsidRPr="00BB7A61" w:rsidRDefault="001E6DF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1" w:type="dxa"/>
          </w:tcPr>
          <w:p w14:paraId="7EEA9AE5" w14:textId="77777777" w:rsidR="001E6DF3" w:rsidRPr="00BB7A61" w:rsidRDefault="006E6DF0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подсобные хозяйства</w:t>
            </w:r>
          </w:p>
        </w:tc>
      </w:tr>
      <w:tr w:rsidR="00BB7A61" w:rsidRPr="00BB7A61" w14:paraId="3FEC060D" w14:textId="77777777" w:rsidTr="00C46ED4">
        <w:tc>
          <w:tcPr>
            <w:tcW w:w="2121" w:type="dxa"/>
          </w:tcPr>
          <w:p w14:paraId="62CFD289" w14:textId="77777777" w:rsidR="001E6DF3" w:rsidRDefault="006E6DF0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  <w:p w14:paraId="3ED7FB10" w14:textId="77777777" w:rsidR="0074086E" w:rsidRDefault="0074086E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ВМР</w:t>
            </w:r>
          </w:p>
          <w:p w14:paraId="40629502" w14:textId="7EC77BAF" w:rsidR="00012503" w:rsidRPr="00BB7A61" w:rsidRDefault="0001250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567" w:type="dxa"/>
          </w:tcPr>
          <w:p w14:paraId="1F6408DE" w14:textId="77777777" w:rsidR="001E6DF3" w:rsidRDefault="001E6DF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  <w:p w14:paraId="4720851D" w14:textId="77777777" w:rsidR="0074086E" w:rsidRDefault="0074086E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-</w:t>
            </w:r>
          </w:p>
          <w:p w14:paraId="45E0F7D6" w14:textId="6290B1F8" w:rsidR="00012503" w:rsidRDefault="00012503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</w:t>
            </w:r>
          </w:p>
          <w:p w14:paraId="459F7F8E" w14:textId="77777777" w:rsidR="0074086E" w:rsidRDefault="0074086E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14:paraId="20FB4C23" w14:textId="77777777" w:rsidR="0074086E" w:rsidRPr="00BB7A61" w:rsidRDefault="0074086E" w:rsidP="000A4D4C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14:paraId="3FDED64B" w14:textId="77777777" w:rsidR="001E6DF3" w:rsidRDefault="006E6DF0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</w:t>
            </w:r>
            <w:r w:rsidR="0074086E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матели</w:t>
            </w:r>
          </w:p>
          <w:p w14:paraId="64086024" w14:textId="77777777" w:rsidR="0074086E" w:rsidRDefault="0001250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Вторичные материальные ресурсы</w:t>
            </w:r>
          </w:p>
          <w:p w14:paraId="63A4AF75" w14:textId="77962B8B" w:rsidR="00012503" w:rsidRPr="00BB7A61" w:rsidRDefault="00DC775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бытовые отх</w:t>
            </w:r>
            <w:r w:rsidR="00012503">
              <w:rPr>
                <w:rFonts w:ascii="Times New Roman" w:hAnsi="Times New Roman" w:cs="Times New Roman"/>
              </w:rPr>
              <w:t>оды</w:t>
            </w:r>
          </w:p>
        </w:tc>
      </w:tr>
    </w:tbl>
    <w:p w14:paraId="0E386497" w14:textId="5012216E" w:rsidR="001E6DF3" w:rsidRPr="00BB7A61" w:rsidRDefault="001E6DF3" w:rsidP="000A4D4C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  <w:r w:rsidRPr="00BB7A61">
        <w:rPr>
          <w:rFonts w:ascii="Times New Roman" w:hAnsi="Times New Roman" w:cs="Times New Roman"/>
          <w:b/>
        </w:rPr>
        <w:t xml:space="preserve">Перечень таблиц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67"/>
        <w:gridCol w:w="6201"/>
      </w:tblGrid>
      <w:tr w:rsidR="008807C2" w:rsidRPr="00BB7A61" w14:paraId="6F00E048" w14:textId="77777777" w:rsidTr="00C46ED4">
        <w:tc>
          <w:tcPr>
            <w:tcW w:w="2121" w:type="dxa"/>
          </w:tcPr>
          <w:p w14:paraId="2477A38A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B7A61">
              <w:rPr>
                <w:rFonts w:ascii="Times New Roman" w:hAnsi="Times New Roman" w:cs="Times New Roman"/>
              </w:rPr>
              <w:t>Таблица 1.</w:t>
            </w:r>
          </w:p>
        </w:tc>
        <w:tc>
          <w:tcPr>
            <w:tcW w:w="567" w:type="dxa"/>
          </w:tcPr>
          <w:p w14:paraId="1CC99ED4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1" w:type="dxa"/>
          </w:tcPr>
          <w:p w14:paraId="7DDEFF9B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BB7A61">
              <w:rPr>
                <w:rFonts w:ascii="Times New Roman" w:hAnsi="Times New Roman" w:cs="Times New Roman"/>
              </w:rPr>
              <w:t>План действий</w:t>
            </w:r>
          </w:p>
        </w:tc>
      </w:tr>
      <w:tr w:rsidR="008807C2" w:rsidRPr="00BB7A61" w14:paraId="368E6631" w14:textId="77777777" w:rsidTr="00C46ED4">
        <w:tc>
          <w:tcPr>
            <w:tcW w:w="2121" w:type="dxa"/>
          </w:tcPr>
          <w:p w14:paraId="0FA9177B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Таблица 2.</w:t>
            </w:r>
          </w:p>
        </w:tc>
        <w:tc>
          <w:tcPr>
            <w:tcW w:w="567" w:type="dxa"/>
          </w:tcPr>
          <w:p w14:paraId="64F67DC2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14:paraId="5F435E88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Схема финансирования</w:t>
            </w:r>
          </w:p>
        </w:tc>
      </w:tr>
      <w:tr w:rsidR="008807C2" w:rsidRPr="00BB7A61" w14:paraId="5889927C" w14:textId="77777777" w:rsidTr="00C46ED4">
        <w:tc>
          <w:tcPr>
            <w:tcW w:w="2121" w:type="dxa"/>
          </w:tcPr>
          <w:p w14:paraId="0FF33707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Таблица 3.</w:t>
            </w:r>
          </w:p>
        </w:tc>
        <w:tc>
          <w:tcPr>
            <w:tcW w:w="567" w:type="dxa"/>
          </w:tcPr>
          <w:p w14:paraId="0092B720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14:paraId="17880737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  <w:bCs/>
              </w:rPr>
              <w:t>Показатели и механизмы мониторинга</w:t>
            </w:r>
          </w:p>
        </w:tc>
      </w:tr>
      <w:tr w:rsidR="008807C2" w:rsidRPr="00BB7A61" w14:paraId="1A9C35E2" w14:textId="77777777" w:rsidTr="00C46ED4">
        <w:tc>
          <w:tcPr>
            <w:tcW w:w="2121" w:type="dxa"/>
          </w:tcPr>
          <w:p w14:paraId="30C58BA8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8B7DB4" w14:textId="77777777" w:rsidR="001E6DF3" w:rsidRPr="00BB7A61" w:rsidRDefault="001E6DF3" w:rsidP="000A4D4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1" w:type="dxa"/>
          </w:tcPr>
          <w:p w14:paraId="73623BC7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5CBEADA" w14:textId="77777777" w:rsidR="001E6DF3" w:rsidRPr="00BB7A61" w:rsidRDefault="001E6DF3" w:rsidP="000A4D4C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  <w:r w:rsidRPr="00BB7A61">
        <w:rPr>
          <w:rFonts w:ascii="Times New Roman" w:hAnsi="Times New Roman" w:cs="Times New Roman"/>
          <w:b/>
        </w:rPr>
        <w:t xml:space="preserve">Приложения </w:t>
      </w:r>
    </w:p>
    <w:p w14:paraId="2AFD9F8A" w14:textId="77777777" w:rsidR="001E6DF3" w:rsidRPr="00BB7A61" w:rsidRDefault="001E6DF3" w:rsidP="000A4D4C">
      <w:pPr>
        <w:widowControl w:val="0"/>
        <w:spacing w:after="120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8807C2" w:rsidRPr="00BB7A61" w14:paraId="0A122CDE" w14:textId="77777777" w:rsidTr="00C46ED4">
        <w:tc>
          <w:tcPr>
            <w:tcW w:w="2122" w:type="dxa"/>
          </w:tcPr>
          <w:p w14:paraId="5EDE2BCD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1.</w:t>
            </w:r>
          </w:p>
        </w:tc>
        <w:tc>
          <w:tcPr>
            <w:tcW w:w="7229" w:type="dxa"/>
          </w:tcPr>
          <w:p w14:paraId="0C4339EF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Карта района</w:t>
            </w:r>
          </w:p>
        </w:tc>
      </w:tr>
      <w:tr w:rsidR="008807C2" w:rsidRPr="00BB7A61" w14:paraId="78478084" w14:textId="77777777" w:rsidTr="00C46ED4">
        <w:tc>
          <w:tcPr>
            <w:tcW w:w="2122" w:type="dxa"/>
          </w:tcPr>
          <w:p w14:paraId="764FE61C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2.</w:t>
            </w:r>
          </w:p>
        </w:tc>
        <w:tc>
          <w:tcPr>
            <w:tcW w:w="7229" w:type="dxa"/>
          </w:tcPr>
          <w:p w14:paraId="723BB97A" w14:textId="1A4C5312" w:rsidR="001E6DF3" w:rsidRPr="00BB7A61" w:rsidRDefault="000B005A" w:rsidP="000B005A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 xml:space="preserve">О назначении советника </w:t>
            </w:r>
          </w:p>
        </w:tc>
      </w:tr>
      <w:tr w:rsidR="008807C2" w:rsidRPr="00BB7A61" w14:paraId="394B3117" w14:textId="77777777" w:rsidTr="00C46ED4">
        <w:tc>
          <w:tcPr>
            <w:tcW w:w="2122" w:type="dxa"/>
          </w:tcPr>
          <w:p w14:paraId="6A1A4A40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3.</w:t>
            </w:r>
          </w:p>
        </w:tc>
        <w:tc>
          <w:tcPr>
            <w:tcW w:w="7229" w:type="dxa"/>
          </w:tcPr>
          <w:p w14:paraId="0D9F74A9" w14:textId="7D1BA8F6" w:rsidR="001E6DF3" w:rsidRPr="00BB7A61" w:rsidRDefault="000B005A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О создании Совета и рабочей группы</w:t>
            </w:r>
          </w:p>
        </w:tc>
      </w:tr>
      <w:tr w:rsidR="008807C2" w:rsidRPr="00BB7A61" w14:paraId="09AE4ACA" w14:textId="77777777" w:rsidTr="00C46ED4">
        <w:tc>
          <w:tcPr>
            <w:tcW w:w="2122" w:type="dxa"/>
          </w:tcPr>
          <w:p w14:paraId="14A713F4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4.</w:t>
            </w:r>
          </w:p>
        </w:tc>
        <w:tc>
          <w:tcPr>
            <w:tcW w:w="7229" w:type="dxa"/>
          </w:tcPr>
          <w:p w14:paraId="68B52DE3" w14:textId="77777777" w:rsidR="001E6DF3" w:rsidRPr="00BB7A61" w:rsidRDefault="00FE2B38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Отрасли роста (</w:t>
            </w:r>
            <w:proofErr w:type="spellStart"/>
            <w:r w:rsidRPr="00BB7A61">
              <w:rPr>
                <w:rFonts w:ascii="Times New Roman" w:hAnsi="Times New Roman" w:cs="Times New Roman"/>
              </w:rPr>
              <w:t>подотрасли</w:t>
            </w:r>
            <w:proofErr w:type="spellEnd"/>
            <w:r w:rsidRPr="00BB7A61">
              <w:rPr>
                <w:rFonts w:ascii="Times New Roman" w:hAnsi="Times New Roman" w:cs="Times New Roman"/>
              </w:rPr>
              <w:t>) и их проблемы</w:t>
            </w:r>
          </w:p>
        </w:tc>
      </w:tr>
      <w:tr w:rsidR="008807C2" w:rsidRPr="00BB7A61" w14:paraId="3894B4EB" w14:textId="77777777" w:rsidTr="00C46ED4">
        <w:tc>
          <w:tcPr>
            <w:tcW w:w="2122" w:type="dxa"/>
          </w:tcPr>
          <w:p w14:paraId="7E77DB61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5.</w:t>
            </w:r>
          </w:p>
        </w:tc>
        <w:tc>
          <w:tcPr>
            <w:tcW w:w="7229" w:type="dxa"/>
          </w:tcPr>
          <w:p w14:paraId="57281AB0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Оценка сотрудничества на местном уровне</w:t>
            </w:r>
          </w:p>
        </w:tc>
      </w:tr>
      <w:tr w:rsidR="008807C2" w:rsidRPr="00BB7A61" w14:paraId="12AB473A" w14:textId="77777777" w:rsidTr="00C46ED4">
        <w:tc>
          <w:tcPr>
            <w:tcW w:w="2122" w:type="dxa"/>
          </w:tcPr>
          <w:p w14:paraId="3BED7330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6.</w:t>
            </w:r>
          </w:p>
        </w:tc>
        <w:tc>
          <w:tcPr>
            <w:tcW w:w="7229" w:type="dxa"/>
          </w:tcPr>
          <w:p w14:paraId="1F68CDC8" w14:textId="77777777" w:rsidR="001E6DF3" w:rsidRPr="00BB7A61" w:rsidRDefault="00BB7A61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Доступ к финансированию</w:t>
            </w:r>
          </w:p>
        </w:tc>
      </w:tr>
      <w:tr w:rsidR="008807C2" w:rsidRPr="00BB7A61" w14:paraId="78301185" w14:textId="77777777" w:rsidTr="00C46ED4">
        <w:tc>
          <w:tcPr>
            <w:tcW w:w="2122" w:type="dxa"/>
          </w:tcPr>
          <w:p w14:paraId="4FD8402E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7.</w:t>
            </w:r>
          </w:p>
        </w:tc>
        <w:tc>
          <w:tcPr>
            <w:tcW w:w="7229" w:type="dxa"/>
          </w:tcPr>
          <w:p w14:paraId="362302D2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Потребности частного сектора в земельных ресурсах и инфраструктуре</w:t>
            </w:r>
          </w:p>
        </w:tc>
      </w:tr>
      <w:tr w:rsidR="008807C2" w:rsidRPr="00BB7A61" w14:paraId="31468E96" w14:textId="77777777" w:rsidTr="00C46ED4">
        <w:tc>
          <w:tcPr>
            <w:tcW w:w="2122" w:type="dxa"/>
          </w:tcPr>
          <w:p w14:paraId="671D1659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8.</w:t>
            </w:r>
          </w:p>
        </w:tc>
        <w:tc>
          <w:tcPr>
            <w:tcW w:w="7229" w:type="dxa"/>
          </w:tcPr>
          <w:p w14:paraId="61EF380F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Правовая и институциональная база</w:t>
            </w:r>
          </w:p>
        </w:tc>
      </w:tr>
      <w:tr w:rsidR="008807C2" w:rsidRPr="00BB7A61" w14:paraId="369BC154" w14:textId="77777777" w:rsidTr="00C46ED4">
        <w:tc>
          <w:tcPr>
            <w:tcW w:w="2122" w:type="dxa"/>
          </w:tcPr>
          <w:p w14:paraId="7AD8E2FC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9.</w:t>
            </w:r>
          </w:p>
        </w:tc>
        <w:tc>
          <w:tcPr>
            <w:tcW w:w="7229" w:type="dxa"/>
          </w:tcPr>
          <w:p w14:paraId="6D88DD39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Положение в сфере квалифицированных трудовых ресурсов</w:t>
            </w:r>
          </w:p>
        </w:tc>
      </w:tr>
      <w:tr w:rsidR="008807C2" w:rsidRPr="00BB7A61" w14:paraId="762A1EC1" w14:textId="77777777" w:rsidTr="00C46ED4">
        <w:tc>
          <w:tcPr>
            <w:tcW w:w="2122" w:type="dxa"/>
          </w:tcPr>
          <w:p w14:paraId="10548378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10.</w:t>
            </w:r>
          </w:p>
        </w:tc>
        <w:tc>
          <w:tcPr>
            <w:tcW w:w="7229" w:type="dxa"/>
          </w:tcPr>
          <w:p w14:paraId="15443ECE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Пути достижения баланса между спросом на квалифицированные трудовые ресурсы и возможностями трудоустройства в муниципальном образовании – системный анализ</w:t>
            </w:r>
          </w:p>
        </w:tc>
      </w:tr>
      <w:tr w:rsidR="008807C2" w:rsidRPr="00BB7A61" w14:paraId="6D912699" w14:textId="77777777" w:rsidTr="00C46ED4">
        <w:tc>
          <w:tcPr>
            <w:tcW w:w="2122" w:type="dxa"/>
          </w:tcPr>
          <w:p w14:paraId="48EABB9D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Приложение 11.</w:t>
            </w:r>
          </w:p>
        </w:tc>
        <w:tc>
          <w:tcPr>
            <w:tcW w:w="7229" w:type="dxa"/>
          </w:tcPr>
          <w:p w14:paraId="702C4648" w14:textId="77777777" w:rsidR="001E6DF3" w:rsidRPr="00BB7A61" w:rsidRDefault="001E6DF3" w:rsidP="000A4D4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BB7A61">
              <w:rPr>
                <w:rFonts w:ascii="Times New Roman" w:hAnsi="Times New Roman" w:cs="Times New Roman"/>
              </w:rPr>
              <w:t>Восприятие территории жителями</w:t>
            </w:r>
          </w:p>
        </w:tc>
      </w:tr>
    </w:tbl>
    <w:p w14:paraId="7482B1E4" w14:textId="77777777" w:rsidR="001E6DF3" w:rsidRPr="00BB7A61" w:rsidRDefault="001E6DF3" w:rsidP="000A4D4C">
      <w:pPr>
        <w:widowControl w:val="0"/>
        <w:spacing w:after="120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54EF70D6" w14:textId="77777777" w:rsidR="001E6DF3" w:rsidRPr="00BB7A61" w:rsidRDefault="001E6DF3" w:rsidP="000A4D4C">
      <w:pPr>
        <w:widowControl w:val="0"/>
        <w:spacing w:after="120"/>
        <w:ind w:firstLine="567"/>
        <w:jc w:val="both"/>
        <w:rPr>
          <w:rFonts w:ascii="Times New Roman" w:hAnsi="Times New Roman" w:cs="Times New Roman"/>
          <w:b/>
          <w:bCs/>
          <w:kern w:val="36"/>
        </w:rPr>
      </w:pPr>
      <w:r w:rsidRPr="00BB7A61">
        <w:rPr>
          <w:rFonts w:ascii="Times New Roman" w:hAnsi="Times New Roman" w:cs="Times New Roman"/>
          <w:b/>
          <w:bCs/>
          <w:kern w:val="36"/>
        </w:rPr>
        <w:t>Официальный курс белорусского рубля по отношению к иностранным валютам, устанавливаемый Национальным банком Ре</w:t>
      </w:r>
      <w:r w:rsidR="00190318" w:rsidRPr="00BB7A61">
        <w:rPr>
          <w:rFonts w:ascii="Times New Roman" w:hAnsi="Times New Roman" w:cs="Times New Roman"/>
          <w:b/>
          <w:bCs/>
          <w:kern w:val="36"/>
        </w:rPr>
        <w:t>спублики Беларусь, на 01.01.2019</w:t>
      </w:r>
    </w:p>
    <w:p w14:paraId="00C8A913" w14:textId="77777777" w:rsidR="001E6DF3" w:rsidRPr="00BB7A61" w:rsidRDefault="0069723E" w:rsidP="000A4D4C">
      <w:pPr>
        <w:widowControl w:val="0"/>
        <w:spacing w:after="120"/>
        <w:ind w:firstLine="567"/>
        <w:jc w:val="both"/>
        <w:rPr>
          <w:rFonts w:ascii="Times New Roman" w:hAnsi="Times New Roman" w:cs="Times New Roman"/>
        </w:rPr>
      </w:pPr>
      <w:r w:rsidRPr="00BB7A61">
        <w:rPr>
          <w:rFonts w:ascii="Times New Roman" w:hAnsi="Times New Roman" w:cs="Times New Roman"/>
        </w:rPr>
        <w:t>1 EUR = 2,4734</w:t>
      </w:r>
      <w:r w:rsidR="001E6DF3" w:rsidRPr="00BB7A61">
        <w:rPr>
          <w:rFonts w:ascii="Times New Roman" w:hAnsi="Times New Roman" w:cs="Times New Roman"/>
        </w:rPr>
        <w:t xml:space="preserve">BYN </w:t>
      </w:r>
    </w:p>
    <w:p w14:paraId="14E12A30" w14:textId="77777777" w:rsidR="00E07E47" w:rsidRDefault="00E07E47" w:rsidP="000A4D4C">
      <w:pPr>
        <w:widowControl w:val="0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D1C1D83" w14:textId="77777777" w:rsidR="00516D82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  <w:r w:rsidRPr="00AA5151">
        <w:rPr>
          <w:rFonts w:ascii="Times New Roman" w:hAnsi="Times New Roman" w:cs="Times New Roman"/>
          <w:b/>
        </w:rPr>
        <w:lastRenderedPageBreak/>
        <w:t>При</w:t>
      </w:r>
      <w:r w:rsidR="00B44B15">
        <w:rPr>
          <w:rFonts w:ascii="Times New Roman" w:hAnsi="Times New Roman" w:cs="Times New Roman"/>
          <w:b/>
        </w:rPr>
        <w:t xml:space="preserve">ветствие Председателя </w:t>
      </w:r>
      <w:proofErr w:type="spellStart"/>
      <w:r w:rsidR="00B44B15">
        <w:rPr>
          <w:rFonts w:ascii="Times New Roman" w:hAnsi="Times New Roman" w:cs="Times New Roman"/>
          <w:b/>
        </w:rPr>
        <w:t>Ветковского</w:t>
      </w:r>
      <w:proofErr w:type="spellEnd"/>
      <w:r w:rsidRPr="00AA5151">
        <w:rPr>
          <w:rFonts w:ascii="Times New Roman" w:hAnsi="Times New Roman" w:cs="Times New Roman"/>
          <w:b/>
        </w:rPr>
        <w:t xml:space="preserve"> райисполкома </w:t>
      </w:r>
    </w:p>
    <w:p w14:paraId="5AA4F0E9" w14:textId="77777777" w:rsidR="008F4F50" w:rsidRPr="00516D82" w:rsidRDefault="008F4F50" w:rsidP="00E07E47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</w:p>
    <w:p w14:paraId="04BAF353" w14:textId="77777777" w:rsidR="00A0623B" w:rsidRPr="009435A9" w:rsidRDefault="00F84F00" w:rsidP="00E07E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 w:rsidRPr="009435A9">
        <w:rPr>
          <w:rFonts w:ascii="Times New Roman" w:hAnsi="Times New Roman" w:cs="Times New Roman"/>
        </w:rPr>
        <w:t>Ветковский</w:t>
      </w:r>
      <w:proofErr w:type="spellEnd"/>
      <w:r w:rsidRPr="009435A9">
        <w:rPr>
          <w:rFonts w:ascii="Times New Roman" w:hAnsi="Times New Roman" w:cs="Times New Roman"/>
        </w:rPr>
        <w:t xml:space="preserve"> район</w:t>
      </w:r>
      <w:r w:rsidR="00A0623B" w:rsidRPr="009435A9">
        <w:rPr>
          <w:rFonts w:ascii="Times New Roman" w:hAnsi="Times New Roman" w:cs="Times New Roman"/>
        </w:rPr>
        <w:t xml:space="preserve"> –</w:t>
      </w:r>
      <w:r w:rsidR="00A0623B" w:rsidRPr="009435A9">
        <w:rPr>
          <w:rFonts w:ascii="Times New Roman" w:hAnsi="Times New Roman" w:cs="Times New Roman"/>
          <w:color w:val="000000"/>
        </w:rPr>
        <w:t xml:space="preserve"> необыкновенный и волшебный край, который мы бережем и которым гордимся.</w:t>
      </w:r>
      <w:r w:rsidRPr="009435A9">
        <w:rPr>
          <w:rFonts w:ascii="Times New Roman" w:hAnsi="Times New Roman" w:cs="Times New Roman"/>
          <w:color w:val="000000"/>
        </w:rPr>
        <w:t xml:space="preserve"> </w:t>
      </w:r>
      <w:r w:rsidR="00A0623B" w:rsidRPr="009435A9">
        <w:rPr>
          <w:rFonts w:ascii="Times New Roman" w:hAnsi="Times New Roman" w:cs="Times New Roman"/>
          <w:color w:val="000000"/>
        </w:rPr>
        <w:t xml:space="preserve">Этот уголок </w:t>
      </w:r>
      <w:proofErr w:type="spellStart"/>
      <w:r w:rsidR="00A0623B" w:rsidRPr="009435A9">
        <w:rPr>
          <w:rFonts w:ascii="Times New Roman" w:hAnsi="Times New Roman" w:cs="Times New Roman"/>
          <w:color w:val="000000"/>
        </w:rPr>
        <w:t>Гомельщины</w:t>
      </w:r>
      <w:proofErr w:type="spellEnd"/>
      <w:r w:rsidR="00A0623B" w:rsidRPr="009435A9">
        <w:rPr>
          <w:rFonts w:ascii="Times New Roman" w:hAnsi="Times New Roman" w:cs="Times New Roman"/>
          <w:color w:val="000000"/>
        </w:rPr>
        <w:t xml:space="preserve"> навсегда завораживает своей красотой, неторопливостью и размеренностью жизни, мудростью и теплотой сердец местных жителей. </w:t>
      </w:r>
    </w:p>
    <w:p w14:paraId="13157CB0" w14:textId="77777777" w:rsidR="006E0E23" w:rsidRDefault="006E0E23" w:rsidP="00E07E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Интересен тот факт, что </w:t>
      </w:r>
      <w:proofErr w:type="spellStart"/>
      <w:r w:rsidRPr="009435A9">
        <w:rPr>
          <w:rFonts w:ascii="Times New Roman" w:eastAsia="Times New Roman" w:hAnsi="Times New Roman" w:cs="Times New Roman"/>
        </w:rPr>
        <w:t>Ветковский</w:t>
      </w:r>
      <w:proofErr w:type="spellEnd"/>
      <w:r w:rsidRPr="009435A9">
        <w:rPr>
          <w:rFonts w:ascii="Times New Roman" w:eastAsia="Times New Roman" w:hAnsi="Times New Roman" w:cs="Times New Roman"/>
        </w:rPr>
        <w:t xml:space="preserve"> район является древним центром старообрядчества и местом паломничества староверов со всего мира. </w:t>
      </w:r>
      <w:r w:rsidRPr="009435A9">
        <w:rPr>
          <w:rFonts w:ascii="Times New Roman" w:hAnsi="Times New Roman" w:cs="Times New Roman"/>
        </w:rPr>
        <w:t xml:space="preserve">В городе Ветка расположен уникальный и единственный в своем роде </w:t>
      </w:r>
      <w:r w:rsidRPr="009435A9">
        <w:rPr>
          <w:rFonts w:ascii="Times New Roman" w:hAnsi="Times New Roman" w:cs="Times New Roman"/>
          <w:bCs/>
        </w:rPr>
        <w:t>«</w:t>
      </w:r>
      <w:proofErr w:type="spellStart"/>
      <w:r w:rsidRPr="009435A9">
        <w:rPr>
          <w:rFonts w:ascii="Times New Roman" w:hAnsi="Times New Roman" w:cs="Times New Roman"/>
          <w:bCs/>
        </w:rPr>
        <w:t>Ветковский</w:t>
      </w:r>
      <w:proofErr w:type="spellEnd"/>
      <w:r w:rsidRPr="009435A9">
        <w:rPr>
          <w:rFonts w:ascii="Times New Roman" w:hAnsi="Times New Roman" w:cs="Times New Roman"/>
          <w:bCs/>
        </w:rPr>
        <w:t xml:space="preserve"> музей старообрядчества и белорусских традиций им. Ф.Г. </w:t>
      </w:r>
      <w:proofErr w:type="spellStart"/>
      <w:r w:rsidRPr="009435A9">
        <w:rPr>
          <w:rFonts w:ascii="Times New Roman" w:hAnsi="Times New Roman" w:cs="Times New Roman"/>
          <w:bCs/>
        </w:rPr>
        <w:t>Шклярова</w:t>
      </w:r>
      <w:proofErr w:type="spellEnd"/>
      <w:r w:rsidRPr="009435A9">
        <w:rPr>
          <w:rFonts w:ascii="Times New Roman" w:hAnsi="Times New Roman" w:cs="Times New Roman"/>
        </w:rPr>
        <w:t xml:space="preserve">», который признан одним из региональных центров по изучению традиционной </w:t>
      </w:r>
      <w:r>
        <w:rPr>
          <w:rFonts w:ascii="Times New Roman" w:hAnsi="Times New Roman" w:cs="Times New Roman"/>
        </w:rPr>
        <w:t xml:space="preserve">белорусской </w:t>
      </w:r>
      <w:r w:rsidRPr="009435A9">
        <w:rPr>
          <w:rFonts w:ascii="Times New Roman" w:hAnsi="Times New Roman" w:cs="Times New Roman"/>
        </w:rPr>
        <w:t xml:space="preserve">культуры. </w:t>
      </w:r>
    </w:p>
    <w:p w14:paraId="3A5D34FE" w14:textId="77777777" w:rsidR="00A0623B" w:rsidRPr="009435A9" w:rsidRDefault="00A006F7" w:rsidP="00E07E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9435A9">
        <w:rPr>
          <w:rFonts w:ascii="Times New Roman" w:hAnsi="Times New Roman"/>
          <w:color w:val="000000"/>
        </w:rPr>
        <w:t xml:space="preserve">Чернобыльская трагедия стала крупнейшей техногенной катастрофой XX века, в результате </w:t>
      </w:r>
      <w:r w:rsidRPr="009435A9">
        <w:rPr>
          <w:rFonts w:ascii="Times New Roman" w:hAnsi="Times New Roman"/>
          <w:color w:val="000000"/>
          <w:spacing w:val="-4"/>
        </w:rPr>
        <w:t>которой в наибольшей степени пострадала</w:t>
      </w:r>
      <w:r w:rsidRPr="009435A9">
        <w:rPr>
          <w:rFonts w:ascii="Times New Roman" w:hAnsi="Times New Roman" w:cs="Times New Roman"/>
          <w:color w:val="000000"/>
        </w:rPr>
        <w:t xml:space="preserve"> Гомельская область и, в частности, </w:t>
      </w:r>
      <w:proofErr w:type="spellStart"/>
      <w:r w:rsidRPr="009435A9">
        <w:rPr>
          <w:rFonts w:ascii="Times New Roman" w:hAnsi="Times New Roman" w:cs="Times New Roman"/>
          <w:color w:val="000000"/>
        </w:rPr>
        <w:t>Ветковский</w:t>
      </w:r>
      <w:proofErr w:type="spellEnd"/>
      <w:r w:rsidRPr="009435A9">
        <w:rPr>
          <w:rFonts w:ascii="Times New Roman" w:hAnsi="Times New Roman" w:cs="Times New Roman"/>
          <w:color w:val="000000"/>
        </w:rPr>
        <w:t xml:space="preserve"> район. </w:t>
      </w:r>
      <w:r w:rsidR="00A0623B" w:rsidRPr="009435A9">
        <w:rPr>
          <w:rFonts w:ascii="Times New Roman" w:hAnsi="Times New Roman" w:cs="Times New Roman"/>
          <w:color w:val="000000"/>
        </w:rPr>
        <w:t xml:space="preserve">Экономическое, демографическое и социальное восстановление потребовало </w:t>
      </w:r>
      <w:r w:rsidRPr="009435A9">
        <w:rPr>
          <w:rFonts w:ascii="Times New Roman" w:hAnsi="Times New Roman" w:cs="Times New Roman"/>
          <w:color w:val="000000"/>
        </w:rPr>
        <w:t>значительного времени и</w:t>
      </w:r>
      <w:r w:rsidR="00A0623B" w:rsidRPr="009435A9">
        <w:rPr>
          <w:rFonts w:ascii="Times New Roman" w:hAnsi="Times New Roman" w:cs="Times New Roman"/>
          <w:color w:val="000000"/>
        </w:rPr>
        <w:t xml:space="preserve"> ресурсов. </w:t>
      </w:r>
    </w:p>
    <w:p w14:paraId="24C6D1F0" w14:textId="5A86E8CA" w:rsidR="0053377D" w:rsidRPr="009435A9" w:rsidRDefault="00285DB4" w:rsidP="00E07E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  <w:r w:rsidRPr="009435A9">
        <w:rPr>
          <w:rFonts w:ascii="Times New Roman" w:hAnsi="Times New Roman" w:cs="Times New Roman"/>
          <w:color w:val="000000"/>
        </w:rPr>
        <w:t>Сегодня в</w:t>
      </w:r>
      <w:r w:rsidR="00A0623B" w:rsidRPr="009435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0623B" w:rsidRPr="009435A9">
        <w:rPr>
          <w:rFonts w:ascii="Times New Roman" w:hAnsi="Times New Roman" w:cs="Times New Roman"/>
          <w:color w:val="000000"/>
        </w:rPr>
        <w:t>Ветковско</w:t>
      </w:r>
      <w:r w:rsidR="00A006F7" w:rsidRPr="009435A9">
        <w:rPr>
          <w:rFonts w:ascii="Times New Roman" w:hAnsi="Times New Roman" w:cs="Times New Roman"/>
          <w:color w:val="000000"/>
        </w:rPr>
        <w:t>м</w:t>
      </w:r>
      <w:proofErr w:type="spellEnd"/>
      <w:r w:rsidR="00A006F7" w:rsidRPr="009435A9">
        <w:rPr>
          <w:rFonts w:ascii="Times New Roman" w:hAnsi="Times New Roman" w:cs="Times New Roman"/>
          <w:color w:val="000000"/>
        </w:rPr>
        <w:t xml:space="preserve"> районе</w:t>
      </w:r>
      <w:r w:rsidR="00A0623B" w:rsidRPr="009435A9">
        <w:rPr>
          <w:rFonts w:ascii="Times New Roman" w:hAnsi="Times New Roman" w:cs="Times New Roman"/>
          <w:color w:val="000000"/>
        </w:rPr>
        <w:t xml:space="preserve"> живут особые люди: трудолюбивые,</w:t>
      </w:r>
      <w:r w:rsidR="009435A9" w:rsidRPr="009435A9">
        <w:rPr>
          <w:rFonts w:ascii="Times New Roman" w:hAnsi="Times New Roman" w:cs="Times New Roman"/>
          <w:color w:val="000000"/>
        </w:rPr>
        <w:t xml:space="preserve"> добрые, преданные родному краю</w:t>
      </w:r>
      <w:r w:rsidR="00A0623B" w:rsidRPr="009435A9">
        <w:rPr>
          <w:rFonts w:ascii="Times New Roman" w:hAnsi="Times New Roman" w:cs="Times New Roman"/>
          <w:color w:val="000000"/>
        </w:rPr>
        <w:t>.</w:t>
      </w:r>
      <w:r w:rsidR="0053377D" w:rsidRPr="009435A9">
        <w:rPr>
          <w:rFonts w:ascii="Times New Roman" w:hAnsi="Times New Roman" w:cs="Times New Roman"/>
        </w:rPr>
        <w:t xml:space="preserve"> Их усилиями обеспечивается стабильное развитие </w:t>
      </w:r>
      <w:r w:rsidR="00726BAB">
        <w:rPr>
          <w:rFonts w:ascii="Times New Roman" w:hAnsi="Times New Roman" w:cs="Times New Roman"/>
        </w:rPr>
        <w:t>территории</w:t>
      </w:r>
      <w:r w:rsidR="0053377D" w:rsidRPr="009435A9">
        <w:rPr>
          <w:rFonts w:ascii="Times New Roman" w:hAnsi="Times New Roman" w:cs="Times New Roman"/>
        </w:rPr>
        <w:t>.</w:t>
      </w:r>
      <w:r w:rsidR="00A0623B" w:rsidRPr="009435A9">
        <w:rPr>
          <w:rFonts w:ascii="Times New Roman" w:hAnsi="Times New Roman" w:cs="Times New Roman"/>
          <w:color w:val="000000"/>
        </w:rPr>
        <w:t xml:space="preserve"> </w:t>
      </w:r>
      <w:r w:rsidR="0053377D" w:rsidRPr="009435A9">
        <w:rPr>
          <w:rFonts w:ascii="Times New Roman" w:hAnsi="Times New Roman" w:cs="Times New Roman"/>
          <w:color w:val="000000"/>
        </w:rPr>
        <w:t xml:space="preserve">Развивая экономику района, повышая его инвестиционную привлекательность, местные органы власти стремятся создать комфортные условия для </w:t>
      </w:r>
      <w:r w:rsidR="00AE141B" w:rsidRPr="009435A9">
        <w:rPr>
          <w:rFonts w:ascii="Times New Roman" w:hAnsi="Times New Roman" w:cs="Times New Roman"/>
          <w:color w:val="000000"/>
        </w:rPr>
        <w:t xml:space="preserve">развития сельского хозяйства, бизнеса, </w:t>
      </w:r>
      <w:r w:rsidR="006E0E23" w:rsidRPr="009435A9">
        <w:rPr>
          <w:rFonts w:ascii="Times New Roman" w:hAnsi="Times New Roman" w:cs="Times New Roman"/>
          <w:color w:val="000000"/>
        </w:rPr>
        <w:t>открыти</w:t>
      </w:r>
      <w:r w:rsidR="006E0E23">
        <w:rPr>
          <w:rFonts w:ascii="Times New Roman" w:hAnsi="Times New Roman" w:cs="Times New Roman"/>
          <w:color w:val="000000"/>
        </w:rPr>
        <w:t>я</w:t>
      </w:r>
      <w:r w:rsidR="006E0E23" w:rsidRPr="009435A9">
        <w:rPr>
          <w:rFonts w:ascii="Times New Roman" w:hAnsi="Times New Roman" w:cs="Times New Roman"/>
          <w:color w:val="000000"/>
        </w:rPr>
        <w:t xml:space="preserve"> </w:t>
      </w:r>
      <w:r w:rsidR="00AE141B" w:rsidRPr="009435A9">
        <w:rPr>
          <w:rFonts w:ascii="Times New Roman" w:hAnsi="Times New Roman" w:cs="Times New Roman"/>
          <w:color w:val="000000"/>
        </w:rPr>
        <w:t>новых малых</w:t>
      </w:r>
      <w:r w:rsidR="0053377D" w:rsidRPr="009435A9">
        <w:rPr>
          <w:rFonts w:ascii="Times New Roman" w:hAnsi="Times New Roman" w:cs="Times New Roman"/>
          <w:color w:val="000000"/>
        </w:rPr>
        <w:t xml:space="preserve"> производств</w:t>
      </w:r>
      <w:r w:rsidR="00AE141B" w:rsidRPr="009435A9">
        <w:rPr>
          <w:rFonts w:ascii="Times New Roman" w:hAnsi="Times New Roman" w:cs="Times New Roman"/>
          <w:color w:val="000000"/>
        </w:rPr>
        <w:t>, которые обеспечат достойную работу и соответствующий уровень жизни населения.</w:t>
      </w:r>
    </w:p>
    <w:p w14:paraId="4CC1E311" w14:textId="37757BA4" w:rsidR="00510615" w:rsidRPr="009435A9" w:rsidRDefault="00510615" w:rsidP="00E07E47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9435A9">
        <w:rPr>
          <w:rFonts w:ascii="Times New Roman" w:hAnsi="Times New Roman" w:cs="Times New Roman"/>
        </w:rPr>
        <w:t xml:space="preserve">Преследуя цель устойчивого экономического развития, </w:t>
      </w:r>
      <w:proofErr w:type="spellStart"/>
      <w:r w:rsidRPr="009435A9">
        <w:rPr>
          <w:rFonts w:ascii="Times New Roman" w:hAnsi="Times New Roman" w:cs="Times New Roman"/>
        </w:rPr>
        <w:t>Ветковский</w:t>
      </w:r>
      <w:proofErr w:type="spellEnd"/>
      <w:r w:rsidRPr="009435A9">
        <w:rPr>
          <w:rFonts w:ascii="Times New Roman" w:hAnsi="Times New Roman" w:cs="Times New Roman"/>
        </w:rPr>
        <w:t xml:space="preserve"> район присоединился к </w:t>
      </w:r>
      <w:r w:rsidRPr="009435A9">
        <w:rPr>
          <w:rFonts w:ascii="Times New Roman" w:hAnsi="Times New Roman" w:cs="Times New Roman"/>
          <w:lang w:val="en-US"/>
        </w:rPr>
        <w:t>M</w:t>
      </w:r>
      <w:r w:rsidRPr="009435A9">
        <w:rPr>
          <w:rFonts w:ascii="Times New Roman" w:hAnsi="Times New Roman" w:cs="Times New Roman"/>
        </w:rPr>
        <w:t>4</w:t>
      </w:r>
      <w:r w:rsidRPr="009435A9">
        <w:rPr>
          <w:rFonts w:ascii="Times New Roman" w:hAnsi="Times New Roman" w:cs="Times New Roman"/>
          <w:lang w:val="en-US"/>
        </w:rPr>
        <w:t>EG</w:t>
      </w:r>
      <w:r w:rsidRPr="009435A9">
        <w:rPr>
          <w:rFonts w:ascii="Times New Roman" w:hAnsi="Times New Roman" w:cs="Times New Roman"/>
        </w:rPr>
        <w:t xml:space="preserve"> и</w:t>
      </w:r>
      <w:r w:rsidR="006E0E23">
        <w:rPr>
          <w:rFonts w:ascii="Times New Roman" w:hAnsi="Times New Roman" w:cs="Times New Roman"/>
        </w:rPr>
        <w:t>,</w:t>
      </w:r>
      <w:r w:rsidRPr="009435A9">
        <w:rPr>
          <w:rFonts w:ascii="Times New Roman" w:hAnsi="Times New Roman" w:cs="Times New Roman"/>
        </w:rPr>
        <w:t xml:space="preserve"> в соответствии с взятыми на себя обязательствами, подготовил </w:t>
      </w:r>
      <w:r w:rsidRPr="009435A9">
        <w:rPr>
          <w:rFonts w:ascii="Times New Roman" w:hAnsi="Times New Roman" w:cs="Times New Roman"/>
          <w:color w:val="000000" w:themeColor="text1"/>
        </w:rPr>
        <w:t xml:space="preserve">данный план местного экономического развития (далее </w:t>
      </w:r>
      <w:r w:rsidRPr="009435A9">
        <w:rPr>
          <w:rFonts w:ascii="Times New Roman" w:hAnsi="Times New Roman" w:cs="Times New Roman"/>
        </w:rPr>
        <w:t>–</w:t>
      </w:r>
      <w:r w:rsidRPr="009435A9">
        <w:rPr>
          <w:rFonts w:ascii="Times New Roman" w:hAnsi="Times New Roman" w:cs="Times New Roman"/>
          <w:color w:val="000000" w:themeColor="text1"/>
        </w:rPr>
        <w:t xml:space="preserve"> </w:t>
      </w:r>
      <w:r w:rsidRPr="009435A9">
        <w:rPr>
          <w:rFonts w:ascii="Times New Roman" w:hAnsi="Times New Roman" w:cs="Times New Roman"/>
          <w:color w:val="000000" w:themeColor="text1"/>
          <w:lang w:val="en-US"/>
        </w:rPr>
        <w:t>LEDP</w:t>
      </w:r>
      <w:r w:rsidRPr="009435A9">
        <w:rPr>
          <w:rFonts w:ascii="Times New Roman" w:hAnsi="Times New Roman" w:cs="Times New Roman"/>
          <w:color w:val="000000" w:themeColor="text1"/>
        </w:rPr>
        <w:t>)</w:t>
      </w:r>
      <w:r w:rsidR="006E0E23">
        <w:rPr>
          <w:rFonts w:ascii="Times New Roman" w:hAnsi="Times New Roman" w:cs="Times New Roman"/>
          <w:color w:val="000000" w:themeColor="text1"/>
        </w:rPr>
        <w:t>, направленный на поддержку деловой инициативы и предпринимательства как основы для развития частного сектора экономики района</w:t>
      </w:r>
      <w:r w:rsidRPr="009435A9">
        <w:rPr>
          <w:rFonts w:ascii="Times New Roman" w:hAnsi="Times New Roman" w:cs="Times New Roman"/>
          <w:color w:val="000000" w:themeColor="text1"/>
        </w:rPr>
        <w:t xml:space="preserve"> </w:t>
      </w:r>
      <w:r w:rsidRPr="009435A9">
        <w:rPr>
          <w:rFonts w:ascii="Times New Roman" w:hAnsi="Times New Roman" w:cs="Times New Roman"/>
          <w:lang w:val="en-US"/>
        </w:rPr>
        <w:t>LEDP</w:t>
      </w:r>
      <w:r w:rsidRPr="009435A9">
        <w:rPr>
          <w:rStyle w:val="FontStyle68"/>
          <w:sz w:val="22"/>
          <w:szCs w:val="22"/>
        </w:rPr>
        <w:t xml:space="preserve"> – это результат конструктивного </w:t>
      </w:r>
      <w:r w:rsidRPr="009435A9">
        <w:rPr>
          <w:rStyle w:val="FontStyle67"/>
          <w:b w:val="0"/>
          <w:sz w:val="22"/>
          <w:szCs w:val="22"/>
        </w:rPr>
        <w:t>диалога</w:t>
      </w:r>
      <w:r w:rsidRPr="009435A9">
        <w:rPr>
          <w:rStyle w:val="FontStyle67"/>
          <w:sz w:val="22"/>
          <w:szCs w:val="22"/>
        </w:rPr>
        <w:t xml:space="preserve"> </w:t>
      </w:r>
      <w:r w:rsidRPr="009435A9">
        <w:rPr>
          <w:rStyle w:val="FontStyle68"/>
          <w:sz w:val="22"/>
          <w:szCs w:val="22"/>
        </w:rPr>
        <w:t xml:space="preserve">заинтересованных сторон. </w:t>
      </w:r>
      <w:r w:rsidRPr="009435A9">
        <w:rPr>
          <w:rFonts w:ascii="Times New Roman" w:hAnsi="Times New Roman" w:cs="Times New Roman"/>
        </w:rPr>
        <w:t xml:space="preserve">Именно партнерство и вовлечение в процесс представителей различных кругов общества является ключевым принципом подготовки и реализации плана. </w:t>
      </w:r>
    </w:p>
    <w:p w14:paraId="4530E482" w14:textId="77777777" w:rsidR="00510615" w:rsidRPr="009435A9" w:rsidRDefault="00510615" w:rsidP="00E07E47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9435A9">
        <w:rPr>
          <w:rFonts w:ascii="Times New Roman" w:hAnsi="Times New Roman" w:cs="Times New Roman"/>
          <w:color w:val="000000" w:themeColor="text1"/>
          <w:lang w:val="en-US"/>
        </w:rPr>
        <w:t>LEDP</w:t>
      </w:r>
      <w:r w:rsidRPr="009435A9">
        <w:rPr>
          <w:rFonts w:ascii="Times New Roman" w:hAnsi="Times New Roman" w:cs="Times New Roman"/>
        </w:rPr>
        <w:t xml:space="preserve"> разработан в тесной увязке с программой социально-экономического развития </w:t>
      </w:r>
      <w:proofErr w:type="spellStart"/>
      <w:r w:rsidR="009435A9" w:rsidRPr="009435A9">
        <w:rPr>
          <w:rFonts w:ascii="Times New Roman" w:hAnsi="Times New Roman" w:cs="Times New Roman"/>
        </w:rPr>
        <w:t>Ветко</w:t>
      </w:r>
      <w:r w:rsidRPr="009435A9">
        <w:rPr>
          <w:rFonts w:ascii="Times New Roman" w:hAnsi="Times New Roman" w:cs="Times New Roman"/>
        </w:rPr>
        <w:t>вского</w:t>
      </w:r>
      <w:proofErr w:type="spellEnd"/>
      <w:r w:rsidRPr="009435A9">
        <w:rPr>
          <w:rFonts w:ascii="Times New Roman" w:hAnsi="Times New Roman" w:cs="Times New Roman"/>
        </w:rPr>
        <w:t xml:space="preserve"> района на 2016-2020 годы и иными плановыми и программными документами и расширяет их с позиции усиления роли частного бизнеса в экономике.</w:t>
      </w:r>
    </w:p>
    <w:p w14:paraId="7FBB2730" w14:textId="28EAD5EF" w:rsidR="001E6DF3" w:rsidRPr="009435A9" w:rsidRDefault="00510615" w:rsidP="00E07E47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9435A9">
        <w:rPr>
          <w:rStyle w:val="FontStyle68"/>
          <w:sz w:val="22"/>
          <w:szCs w:val="22"/>
        </w:rPr>
        <w:t xml:space="preserve">Мы надеемся, что реализация Плана придаст дополнительный импульс </w:t>
      </w:r>
      <w:r w:rsidR="009435A9" w:rsidRPr="009435A9">
        <w:rPr>
          <w:rFonts w:ascii="Times New Roman" w:hAnsi="Times New Roman" w:cs="Times New Roman"/>
        </w:rPr>
        <w:t xml:space="preserve">развитию экономики </w:t>
      </w:r>
      <w:proofErr w:type="spellStart"/>
      <w:r w:rsidR="009435A9" w:rsidRPr="009435A9">
        <w:rPr>
          <w:rFonts w:ascii="Times New Roman" w:hAnsi="Times New Roman" w:cs="Times New Roman"/>
        </w:rPr>
        <w:t>Ветковского</w:t>
      </w:r>
      <w:proofErr w:type="spellEnd"/>
      <w:r w:rsidRPr="009435A9">
        <w:rPr>
          <w:rFonts w:ascii="Times New Roman" w:hAnsi="Times New Roman" w:cs="Times New Roman"/>
        </w:rPr>
        <w:t xml:space="preserve"> района </w:t>
      </w:r>
      <w:r w:rsidR="00C65823">
        <w:rPr>
          <w:rFonts w:ascii="Times New Roman" w:hAnsi="Times New Roman" w:cs="Times New Roman"/>
        </w:rPr>
        <w:t xml:space="preserve">и </w:t>
      </w:r>
      <w:r w:rsidR="006E0E23">
        <w:rPr>
          <w:rFonts w:ascii="Times New Roman" w:hAnsi="Times New Roman" w:cs="Times New Roman"/>
        </w:rPr>
        <w:t xml:space="preserve">будет </w:t>
      </w:r>
      <w:proofErr w:type="gramStart"/>
      <w:r w:rsidR="00C65823">
        <w:rPr>
          <w:rFonts w:ascii="Times New Roman" w:hAnsi="Times New Roman" w:cs="Times New Roman"/>
        </w:rPr>
        <w:t>способствовать</w:t>
      </w:r>
      <w:r w:rsidRPr="009435A9">
        <w:rPr>
          <w:rFonts w:ascii="Times New Roman" w:hAnsi="Times New Roman" w:cs="Times New Roman"/>
        </w:rPr>
        <w:t xml:space="preserve">  </w:t>
      </w:r>
      <w:r w:rsidR="00C65823">
        <w:rPr>
          <w:rFonts w:ascii="Times New Roman" w:hAnsi="Times New Roman" w:cs="Times New Roman"/>
        </w:rPr>
        <w:t>экономическому</w:t>
      </w:r>
      <w:proofErr w:type="gramEnd"/>
      <w:r w:rsidR="00C65823">
        <w:rPr>
          <w:rFonts w:ascii="Times New Roman" w:hAnsi="Times New Roman" w:cs="Times New Roman"/>
        </w:rPr>
        <w:t xml:space="preserve"> </w:t>
      </w:r>
      <w:r w:rsidR="006E0E23" w:rsidRPr="009435A9">
        <w:rPr>
          <w:rFonts w:ascii="Times New Roman" w:hAnsi="Times New Roman" w:cs="Times New Roman"/>
        </w:rPr>
        <w:t>рост</w:t>
      </w:r>
      <w:r w:rsidR="006E0E23">
        <w:rPr>
          <w:rFonts w:ascii="Times New Roman" w:hAnsi="Times New Roman" w:cs="Times New Roman"/>
        </w:rPr>
        <w:t>у</w:t>
      </w:r>
      <w:r w:rsidR="006E0E23" w:rsidRPr="009435A9">
        <w:rPr>
          <w:rFonts w:ascii="Times New Roman" w:hAnsi="Times New Roman" w:cs="Times New Roman"/>
        </w:rPr>
        <w:t xml:space="preserve"> </w:t>
      </w:r>
      <w:r w:rsidR="00C65823">
        <w:rPr>
          <w:rFonts w:ascii="Times New Roman" w:hAnsi="Times New Roman" w:cs="Times New Roman"/>
        </w:rPr>
        <w:t>и созданию новых рабочих мест</w:t>
      </w:r>
      <w:r w:rsidR="00993C08">
        <w:rPr>
          <w:rFonts w:ascii="Times New Roman" w:hAnsi="Times New Roman" w:cs="Times New Roman"/>
        </w:rPr>
        <w:t>.</w:t>
      </w:r>
      <w:r w:rsidR="004F3C8A">
        <w:rPr>
          <w:rFonts w:ascii="Times New Roman" w:hAnsi="Times New Roman" w:cs="Times New Roman"/>
        </w:rPr>
        <w:t xml:space="preserve"> </w:t>
      </w:r>
    </w:p>
    <w:p w14:paraId="49DB6615" w14:textId="77777777" w:rsidR="001E6DF3" w:rsidRPr="009435A9" w:rsidRDefault="001E6DF3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</w:rPr>
      </w:pPr>
    </w:p>
    <w:p w14:paraId="00E80109" w14:textId="77777777" w:rsidR="001E6DF3" w:rsidRPr="006B0DB6" w:rsidRDefault="00B44B15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Павел </w:t>
      </w:r>
      <w:proofErr w:type="spellStart"/>
      <w:r>
        <w:rPr>
          <w:rFonts w:ascii="Times New Roman" w:hAnsi="Times New Roman" w:cs="Times New Roman"/>
          <w:b/>
        </w:rPr>
        <w:t>Силивончик</w:t>
      </w:r>
      <w:proofErr w:type="spellEnd"/>
    </w:p>
    <w:p w14:paraId="5F7C5BBB" w14:textId="6824E8D9" w:rsidR="001E6DF3" w:rsidRDefault="00B44B15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</w:rPr>
        <w:t>Ветковского</w:t>
      </w:r>
      <w:proofErr w:type="spellEnd"/>
      <w:r w:rsidR="001E6DF3" w:rsidRPr="006B0DB6">
        <w:rPr>
          <w:rFonts w:ascii="Times New Roman" w:hAnsi="Times New Roman" w:cs="Times New Roman"/>
          <w:b/>
        </w:rPr>
        <w:t xml:space="preserve"> районного исполнительного комитет</w:t>
      </w:r>
      <w:r w:rsidR="001E6DF3">
        <w:rPr>
          <w:rFonts w:ascii="Times New Roman" w:hAnsi="Times New Roman" w:cs="Times New Roman"/>
          <w:b/>
        </w:rPr>
        <w:t>а</w:t>
      </w:r>
    </w:p>
    <w:p w14:paraId="6B05C0AB" w14:textId="56BD5947" w:rsidR="00EA6950" w:rsidRDefault="00EA6950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  <w:b/>
        </w:rPr>
      </w:pPr>
    </w:p>
    <w:p w14:paraId="3916EE0E" w14:textId="77777777" w:rsidR="00EA6950" w:rsidRDefault="00EA6950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  <w:b/>
        </w:rPr>
      </w:pPr>
    </w:p>
    <w:p w14:paraId="40D80E3E" w14:textId="77777777" w:rsidR="001E6DF3" w:rsidRDefault="001E6DF3" w:rsidP="00E07E47">
      <w:pPr>
        <w:widowControl w:val="0"/>
        <w:spacing w:after="40"/>
        <w:ind w:firstLine="567"/>
        <w:jc w:val="both"/>
        <w:rPr>
          <w:rFonts w:ascii="Times New Roman" w:hAnsi="Times New Roman" w:cs="Times New Roman"/>
          <w:b/>
        </w:rPr>
      </w:pPr>
    </w:p>
    <w:p w14:paraId="3BA748C0" w14:textId="77777777" w:rsidR="001E6DF3" w:rsidRDefault="001E6DF3" w:rsidP="00E07E47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  <w:r w:rsidRPr="00AA5151">
        <w:rPr>
          <w:rFonts w:ascii="Times New Roman" w:hAnsi="Times New Roman" w:cs="Times New Roman"/>
          <w:b/>
        </w:rPr>
        <w:t>Для получения экземпляра данного плана, пожалуйста, связывайтесь с:</w:t>
      </w:r>
    </w:p>
    <w:p w14:paraId="6D805827" w14:textId="77777777" w:rsidR="00F977FC" w:rsidRPr="00AA5151" w:rsidRDefault="00F977FC" w:rsidP="00E07E47">
      <w:pPr>
        <w:widowControl w:val="0"/>
        <w:ind w:firstLine="567"/>
        <w:jc w:val="both"/>
        <w:rPr>
          <w:rFonts w:ascii="Times New Roman" w:hAnsi="Times New Roman" w:cs="Times New Roman"/>
          <w:b/>
          <w:color w:val="5B9BD5" w:themeColor="accen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7853"/>
      </w:tblGrid>
      <w:tr w:rsidR="00F977FC" w:rsidRPr="00AA5151" w14:paraId="4717E678" w14:textId="77777777" w:rsidTr="00F977FC">
        <w:tc>
          <w:tcPr>
            <w:tcW w:w="1951" w:type="dxa"/>
          </w:tcPr>
          <w:p w14:paraId="1B9EBAA1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7938" w:type="dxa"/>
          </w:tcPr>
          <w:p w14:paraId="15ED2E5A" w14:textId="30C44739" w:rsidR="00F977FC" w:rsidRPr="006B0DB6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Громко Татьяна Александровна</w:t>
            </w:r>
          </w:p>
        </w:tc>
      </w:tr>
      <w:tr w:rsidR="00F977FC" w:rsidRPr="00AA5151" w14:paraId="5E7929F7" w14:textId="77777777" w:rsidTr="00F977FC">
        <w:tc>
          <w:tcPr>
            <w:tcW w:w="1951" w:type="dxa"/>
          </w:tcPr>
          <w:p w14:paraId="7AF17723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Должность:</w:t>
            </w:r>
          </w:p>
        </w:tc>
        <w:tc>
          <w:tcPr>
            <w:tcW w:w="7938" w:type="dxa"/>
          </w:tcPr>
          <w:p w14:paraId="38EC5B59" w14:textId="77777777" w:rsidR="00F977FC" w:rsidRPr="006B0DB6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экономики </w:t>
            </w:r>
            <w:proofErr w:type="spellStart"/>
            <w:r>
              <w:rPr>
                <w:rFonts w:ascii="Times New Roman" w:hAnsi="Times New Roman" w:cs="Times New Roman"/>
              </w:rPr>
              <w:t>Ветковского</w:t>
            </w:r>
            <w:proofErr w:type="spellEnd"/>
            <w:r w:rsidRPr="006B0DB6">
              <w:rPr>
                <w:rFonts w:ascii="Times New Roman" w:hAnsi="Times New Roman" w:cs="Times New Roman"/>
              </w:rPr>
              <w:t xml:space="preserve"> районного исполнительного комитета</w:t>
            </w:r>
          </w:p>
        </w:tc>
      </w:tr>
      <w:tr w:rsidR="00F977FC" w:rsidRPr="00AA5151" w14:paraId="516D8031" w14:textId="77777777" w:rsidTr="00F977FC">
        <w:tc>
          <w:tcPr>
            <w:tcW w:w="1951" w:type="dxa"/>
          </w:tcPr>
          <w:p w14:paraId="694BD141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7938" w:type="dxa"/>
          </w:tcPr>
          <w:p w14:paraId="63CD2E13" w14:textId="77777777" w:rsidR="00F977FC" w:rsidRPr="006B0DB6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36885">
              <w:rPr>
                <w:rFonts w:ascii="Times New Roman" w:hAnsi="Times New Roman" w:cs="Times New Roman"/>
              </w:rPr>
              <w:t>Республика Беларусь, Минская обл.,</w:t>
            </w:r>
            <w:r>
              <w:rPr>
                <w:rFonts w:ascii="Times New Roman" w:hAnsi="Times New Roman" w:cs="Times New Roman"/>
              </w:rPr>
              <w:t xml:space="preserve"> г. Ветка</w:t>
            </w:r>
            <w:r w:rsidRPr="005368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площадь Красная, 8</w:t>
            </w:r>
          </w:p>
        </w:tc>
      </w:tr>
      <w:tr w:rsidR="00F977FC" w:rsidRPr="00AA5151" w14:paraId="0138560E" w14:textId="77777777" w:rsidTr="00F977FC">
        <w:tc>
          <w:tcPr>
            <w:tcW w:w="1951" w:type="dxa"/>
          </w:tcPr>
          <w:p w14:paraId="70DBCA37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Телефон:</w:t>
            </w:r>
          </w:p>
        </w:tc>
        <w:tc>
          <w:tcPr>
            <w:tcW w:w="7938" w:type="dxa"/>
          </w:tcPr>
          <w:p w14:paraId="2C0CC6EE" w14:textId="77777777" w:rsidR="00F977FC" w:rsidRPr="006B0DB6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+375 0233021560</w:t>
            </w:r>
          </w:p>
        </w:tc>
      </w:tr>
      <w:tr w:rsidR="00F977FC" w:rsidRPr="00AA5151" w14:paraId="3C613CAA" w14:textId="77777777" w:rsidTr="00F977FC">
        <w:tc>
          <w:tcPr>
            <w:tcW w:w="1951" w:type="dxa"/>
          </w:tcPr>
          <w:p w14:paraId="694A1666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Факс:</w:t>
            </w:r>
          </w:p>
        </w:tc>
        <w:tc>
          <w:tcPr>
            <w:tcW w:w="7938" w:type="dxa"/>
          </w:tcPr>
          <w:p w14:paraId="6BA88E1F" w14:textId="77777777" w:rsidR="00F977FC" w:rsidRPr="006B0DB6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+375 0233021560</w:t>
            </w:r>
          </w:p>
        </w:tc>
      </w:tr>
      <w:tr w:rsidR="00F977FC" w:rsidRPr="00521AD0" w14:paraId="4A6241B3" w14:textId="77777777" w:rsidTr="00F977FC">
        <w:tc>
          <w:tcPr>
            <w:tcW w:w="1951" w:type="dxa"/>
          </w:tcPr>
          <w:p w14:paraId="796113E8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Электронная почта:</w:t>
            </w:r>
          </w:p>
        </w:tc>
        <w:tc>
          <w:tcPr>
            <w:tcW w:w="7938" w:type="dxa"/>
          </w:tcPr>
          <w:p w14:paraId="34A8CA36" w14:textId="77777777" w:rsidR="00F977FC" w:rsidRPr="00880B4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eco</w:t>
            </w:r>
            <w:r w:rsidRPr="00880B41">
              <w:rPr>
                <w:rFonts w:ascii="Times New Roman" w:hAnsi="Times New Roman" w:cs="Times New Roman"/>
                <w:color w:val="000000" w:themeColor="text1"/>
              </w:rPr>
              <w:t>@</w:t>
            </w:r>
            <w:proofErr w:type="spellStart"/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vetka</w:t>
            </w:r>
            <w:proofErr w:type="spellEnd"/>
            <w:r w:rsidRPr="00880B41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gomel</w:t>
            </w:r>
            <w:proofErr w:type="spellEnd"/>
            <w:r w:rsidRPr="00880B41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region</w:t>
            </w:r>
            <w:r w:rsidRPr="00880B4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by</w:t>
            </w:r>
          </w:p>
        </w:tc>
      </w:tr>
      <w:tr w:rsidR="00F977FC" w:rsidRPr="00A10714" w14:paraId="686721C3" w14:textId="77777777" w:rsidTr="00F977FC">
        <w:tc>
          <w:tcPr>
            <w:tcW w:w="1951" w:type="dxa"/>
          </w:tcPr>
          <w:p w14:paraId="367F3FD4" w14:textId="77777777" w:rsidR="00F977FC" w:rsidRPr="00AA5151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A5151">
              <w:rPr>
                <w:rFonts w:ascii="Times New Roman" w:hAnsi="Times New Roman" w:cs="Times New Roman"/>
                <w:b/>
              </w:rPr>
              <w:t>Веб-сайт:</w:t>
            </w:r>
          </w:p>
        </w:tc>
        <w:tc>
          <w:tcPr>
            <w:tcW w:w="7938" w:type="dxa"/>
          </w:tcPr>
          <w:p w14:paraId="531504D4" w14:textId="77777777" w:rsidR="00F977FC" w:rsidRPr="004A4540" w:rsidRDefault="00F977FC" w:rsidP="00F977F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4540">
              <w:rPr>
                <w:rFonts w:ascii="Times New Roman" w:hAnsi="Times New Roman" w:cs="Times New Roman"/>
                <w:color w:val="000000" w:themeColor="text1"/>
                <w:lang w:val="en-US"/>
              </w:rPr>
              <w:t>http:// vetka.gomel-region.by</w:t>
            </w:r>
          </w:p>
        </w:tc>
      </w:tr>
    </w:tbl>
    <w:p w14:paraId="09637674" w14:textId="77777777" w:rsidR="004F3C8A" w:rsidRPr="00EA6950" w:rsidRDefault="004F3C8A" w:rsidP="00C658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A9F5AF" w14:textId="77777777" w:rsidR="004F3C8A" w:rsidRPr="00EA6950" w:rsidRDefault="004F3C8A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49F6D8" w14:textId="77777777" w:rsidR="00993C08" w:rsidRPr="00EA6950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8FA286" w14:textId="77777777" w:rsidR="00993C08" w:rsidRPr="00EA6950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5AB14B" w14:textId="77777777" w:rsidR="00993C08" w:rsidRPr="00EA6950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505014" w14:textId="77777777" w:rsidR="00993C08" w:rsidRPr="00EA6950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1CF432" w14:textId="77777777" w:rsidR="00993C08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DFBAD7" w14:textId="77777777" w:rsidR="00A10714" w:rsidRPr="00A10714" w:rsidRDefault="00A10714" w:rsidP="003744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AD0EF57" w14:textId="77777777" w:rsidR="00993C08" w:rsidRPr="00EA6950" w:rsidRDefault="00993C08" w:rsidP="00374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F83AFF" w14:textId="77777777" w:rsidR="00C65823" w:rsidRPr="009C3A48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  <w:b/>
          <w:sz w:val="24"/>
          <w:szCs w:val="24"/>
        </w:rPr>
      </w:pPr>
      <w:r w:rsidRPr="009C3A48">
        <w:rPr>
          <w:rFonts w:ascii="Times" w:hAnsi="Times" w:cs="Times New Roman"/>
          <w:b/>
          <w:sz w:val="24"/>
          <w:szCs w:val="24"/>
        </w:rPr>
        <w:lastRenderedPageBreak/>
        <w:t>Резюме</w:t>
      </w:r>
    </w:p>
    <w:p w14:paraId="69FC2000" w14:textId="44CC8C4F" w:rsidR="00C65823" w:rsidRPr="009C3A48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</w:rPr>
      </w:pPr>
      <w:r w:rsidRPr="009C3A48">
        <w:rPr>
          <w:rFonts w:ascii="Times" w:hAnsi="Times" w:cs="Times New Roman"/>
        </w:rPr>
        <w:t xml:space="preserve">Участие в Инициативе «Мэры за экономический рост» было одобрено решением </w:t>
      </w:r>
      <w:proofErr w:type="spellStart"/>
      <w:r w:rsidR="00FE5EBB">
        <w:rPr>
          <w:rFonts w:ascii="Times" w:hAnsi="Times" w:cs="Times New Roman"/>
        </w:rPr>
        <w:t>Ветковского</w:t>
      </w:r>
      <w:proofErr w:type="spellEnd"/>
      <w:r w:rsidR="00FE5EBB">
        <w:rPr>
          <w:rFonts w:ascii="Times" w:hAnsi="Times" w:cs="Times New Roman"/>
        </w:rPr>
        <w:t xml:space="preserve"> ра</w:t>
      </w:r>
      <w:r w:rsidRPr="009C3A48">
        <w:rPr>
          <w:rFonts w:ascii="Times" w:hAnsi="Times" w:cs="Times New Roman"/>
        </w:rPr>
        <w:t>йонного Совета депутатов № 1</w:t>
      </w:r>
      <w:r w:rsidR="00F42C21">
        <w:rPr>
          <w:rFonts w:ascii="Times" w:hAnsi="Times" w:cs="Times New Roman"/>
        </w:rPr>
        <w:t>49</w:t>
      </w:r>
      <w:r w:rsidRPr="009C3A48">
        <w:rPr>
          <w:rFonts w:ascii="Times" w:hAnsi="Times" w:cs="Times New Roman"/>
        </w:rPr>
        <w:t xml:space="preserve"> от </w:t>
      </w:r>
      <w:r w:rsidR="00F42C21">
        <w:rPr>
          <w:rFonts w:ascii="Times" w:hAnsi="Times" w:cs="Times New Roman"/>
        </w:rPr>
        <w:t>14 ноября</w:t>
      </w:r>
      <w:r w:rsidRPr="009C3A48">
        <w:rPr>
          <w:rFonts w:ascii="Times" w:hAnsi="Times" w:cs="Times New Roman"/>
        </w:rPr>
        <w:t xml:space="preserve"> 2017 года, который уполномочил председателя районного исполнительного комитета подписать Форму участника Инициативы ЕС «Мэры за экономический рост».  Район разделяет цели и установки Инициативы, направленные на ускорение справедливого экономического роста и создание новых рабочих мест.</w:t>
      </w:r>
    </w:p>
    <w:p w14:paraId="08649843" w14:textId="1D9E76D5" w:rsidR="00C65823" w:rsidRPr="009C3A48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</w:rPr>
      </w:pPr>
      <w:r w:rsidRPr="009C3A48">
        <w:rPr>
          <w:rFonts w:ascii="Times" w:hAnsi="Times" w:cs="Times New Roman"/>
        </w:rPr>
        <w:t xml:space="preserve">Данный </w:t>
      </w:r>
      <w:r w:rsidR="003C3A92">
        <w:rPr>
          <w:rFonts w:ascii="Times" w:hAnsi="Times" w:cs="Times New Roman"/>
        </w:rPr>
        <w:t>п</w:t>
      </w:r>
      <w:r w:rsidRPr="009C3A48">
        <w:rPr>
          <w:rFonts w:ascii="Times" w:hAnsi="Times" w:cs="Times New Roman"/>
        </w:rPr>
        <w:t xml:space="preserve">лан местного экономического развития разработан </w:t>
      </w:r>
      <w:proofErr w:type="gramStart"/>
      <w:r w:rsidRPr="009C3A48">
        <w:rPr>
          <w:rFonts w:ascii="Times" w:hAnsi="Times" w:cs="Times New Roman"/>
        </w:rPr>
        <w:t>в рамках</w:t>
      </w:r>
      <w:proofErr w:type="gramEnd"/>
      <w:r w:rsidRPr="009C3A48">
        <w:rPr>
          <w:rFonts w:ascii="Times" w:hAnsi="Times" w:cs="Times New Roman"/>
        </w:rPr>
        <w:t xml:space="preserve"> добровольно принимаемых на себя обязательств по участию в Инициативе. Он направлен на поддержку бизнес-инициатив и предпринимательства, а также расширение конструктивного государственно-частного диалога и ускорение экономического развития. </w:t>
      </w:r>
      <w:proofErr w:type="gramStart"/>
      <w:r w:rsidRPr="009C3A48">
        <w:rPr>
          <w:rFonts w:ascii="Times" w:hAnsi="Times" w:cs="Times New Roman"/>
          <w:lang w:val="en-US"/>
        </w:rPr>
        <w:t>LEDP</w:t>
      </w:r>
      <w:r w:rsidR="00F977FC">
        <w:rPr>
          <w:rFonts w:ascii="Times" w:hAnsi="Times" w:cs="Times New Roman"/>
        </w:rPr>
        <w:t xml:space="preserve"> </w:t>
      </w:r>
      <w:r w:rsidRPr="009C3A48">
        <w:rPr>
          <w:rFonts w:ascii="Times" w:hAnsi="Times" w:cs="Times New Roman"/>
        </w:rPr>
        <w:t xml:space="preserve"> разработан</w:t>
      </w:r>
      <w:proofErr w:type="gramEnd"/>
      <w:r w:rsidRPr="00684179">
        <w:rPr>
          <w:rFonts w:ascii="Times" w:hAnsi="Times" w:cs="Times New Roman"/>
        </w:rPr>
        <w:t xml:space="preserve"> с учетом ранее разработанных планов района и соответствует основным направлениям государственной экономической политики.  </w:t>
      </w:r>
    </w:p>
    <w:p w14:paraId="16320A46" w14:textId="4A983C53" w:rsidR="00C65823" w:rsidRPr="009C3A48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</w:rPr>
      </w:pPr>
      <w:r w:rsidRPr="009C3A48">
        <w:rPr>
          <w:rFonts w:ascii="Times" w:hAnsi="Times" w:cs="Times New Roman"/>
        </w:rPr>
        <w:t>Объективность данного плана</w:t>
      </w:r>
      <w:r w:rsidRPr="00684179">
        <w:rPr>
          <w:rFonts w:ascii="Times" w:hAnsi="Times" w:cs="Times New Roman"/>
        </w:rPr>
        <w:t xml:space="preserve"> подтверждается использованием </w:t>
      </w:r>
      <w:r w:rsidRPr="009C3A48">
        <w:rPr>
          <w:rFonts w:ascii="Times" w:hAnsi="Times" w:cs="Times New Roman"/>
        </w:rPr>
        <w:t xml:space="preserve">в его разработке национальной и ведомственной статистики и </w:t>
      </w:r>
      <w:r w:rsidRPr="00684179">
        <w:rPr>
          <w:rFonts w:ascii="Times" w:hAnsi="Times" w:cs="Times New Roman"/>
        </w:rPr>
        <w:t xml:space="preserve">консультаций </w:t>
      </w:r>
      <w:r w:rsidRPr="009C3A48">
        <w:rPr>
          <w:rFonts w:ascii="Times" w:hAnsi="Times" w:cs="Times New Roman"/>
        </w:rPr>
        <w:t>эксперт</w:t>
      </w:r>
      <w:r w:rsidRPr="00684179">
        <w:rPr>
          <w:rFonts w:ascii="Times" w:hAnsi="Times" w:cs="Times New Roman"/>
        </w:rPr>
        <w:t>ов</w:t>
      </w:r>
      <w:r w:rsidRPr="009C3A48">
        <w:rPr>
          <w:rFonts w:ascii="Times" w:hAnsi="Times" w:cs="Times New Roman"/>
        </w:rPr>
        <w:t xml:space="preserve">. В разработке </w:t>
      </w:r>
      <w:r w:rsidRPr="009C3A48">
        <w:rPr>
          <w:rFonts w:ascii="Times" w:hAnsi="Times" w:cs="Times New Roman"/>
          <w:lang w:val="en-US"/>
        </w:rPr>
        <w:t>LEDP</w:t>
      </w:r>
      <w:r w:rsidRPr="009C3A48">
        <w:rPr>
          <w:rFonts w:ascii="Times" w:hAnsi="Times" w:cs="Times New Roman"/>
        </w:rPr>
        <w:t xml:space="preserve"> приняли участие представители местной власти, бизнеса и гражданского </w:t>
      </w:r>
      <w:proofErr w:type="gramStart"/>
      <w:r w:rsidRPr="009C3A48">
        <w:rPr>
          <w:rFonts w:ascii="Times" w:hAnsi="Times" w:cs="Times New Roman"/>
        </w:rPr>
        <w:t>общества  и</w:t>
      </w:r>
      <w:proofErr w:type="gramEnd"/>
      <w:r w:rsidRPr="009C3A48">
        <w:rPr>
          <w:rFonts w:ascii="Times" w:hAnsi="Times" w:cs="Times New Roman"/>
        </w:rPr>
        <w:t xml:space="preserve"> их мнения были учтены в процессе проводимых обсуждений.  </w:t>
      </w:r>
    </w:p>
    <w:p w14:paraId="3A8FC720" w14:textId="047639BD" w:rsidR="00C65823" w:rsidRPr="003C3A92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</w:rPr>
      </w:pPr>
      <w:r w:rsidRPr="009C3A48">
        <w:rPr>
          <w:rFonts w:ascii="Times" w:hAnsi="Times" w:cs="Times New Roman"/>
        </w:rPr>
        <w:t xml:space="preserve">В результате проведенного анализа, в том числе </w:t>
      </w:r>
      <w:r w:rsidRPr="009C3A48">
        <w:rPr>
          <w:rFonts w:ascii="Times" w:hAnsi="Times" w:cs="Times New Roman"/>
          <w:lang w:val="en-US"/>
        </w:rPr>
        <w:t>SWOT</w:t>
      </w:r>
      <w:r w:rsidRPr="009C3A48">
        <w:rPr>
          <w:rFonts w:ascii="Times" w:hAnsi="Times" w:cs="Times New Roman"/>
        </w:rPr>
        <w:t xml:space="preserve">, </w:t>
      </w:r>
      <w:proofErr w:type="gramStart"/>
      <w:r w:rsidRPr="009C3A48">
        <w:rPr>
          <w:rFonts w:ascii="Times" w:hAnsi="Times" w:cs="Times New Roman"/>
        </w:rPr>
        <w:t>определены  основные</w:t>
      </w:r>
      <w:proofErr w:type="gramEnd"/>
      <w:r w:rsidRPr="009C3A48">
        <w:rPr>
          <w:rFonts w:ascii="Times" w:hAnsi="Times" w:cs="Times New Roman"/>
        </w:rPr>
        <w:t xml:space="preserve"> конкурентные преимущества района, сформированы видение, цели  и мероприятия в поддержку их достижения исходя из сегодняшних приоритетов экономического развития района. </w:t>
      </w:r>
    </w:p>
    <w:p w14:paraId="377ED8EE" w14:textId="61268F7A" w:rsidR="006701E8" w:rsidRPr="003C3A92" w:rsidRDefault="00C65823" w:rsidP="000A4D4C">
      <w:pPr>
        <w:adjustRightInd w:val="0"/>
        <w:snapToGrid w:val="0"/>
        <w:ind w:firstLine="709"/>
        <w:jc w:val="both"/>
        <w:rPr>
          <w:rFonts w:ascii="Times" w:hAnsi="Times" w:cs="Times New Roman"/>
        </w:rPr>
      </w:pPr>
      <w:r w:rsidRPr="009C3A48">
        <w:rPr>
          <w:rFonts w:ascii="Times" w:hAnsi="Times" w:cs="Times New Roman"/>
          <w:b/>
        </w:rPr>
        <w:t>Конкурентные преимущества:</w:t>
      </w:r>
      <w:r w:rsidR="006701E8">
        <w:rPr>
          <w:rFonts w:ascii="Times" w:hAnsi="Times" w:cs="Times New Roman"/>
          <w:b/>
        </w:rPr>
        <w:t xml:space="preserve"> </w:t>
      </w:r>
      <w:r w:rsidR="006701E8" w:rsidRPr="00C01F3F">
        <w:rPr>
          <w:rFonts w:ascii="Times" w:hAnsi="Times" w:cs="Times New Roman"/>
        </w:rPr>
        <w:t>близость к областному центру и региональным рынкам; развитое сельское хозяйство с перспективой интеграци</w:t>
      </w:r>
      <w:r w:rsidR="006701E8">
        <w:rPr>
          <w:rFonts w:ascii="Times" w:hAnsi="Times" w:cs="Times New Roman"/>
        </w:rPr>
        <w:t xml:space="preserve">и и </w:t>
      </w:r>
      <w:proofErr w:type="gramStart"/>
      <w:r w:rsidR="006701E8">
        <w:rPr>
          <w:rFonts w:ascii="Times" w:hAnsi="Times" w:cs="Times New Roman"/>
        </w:rPr>
        <w:t xml:space="preserve">формирования  </w:t>
      </w:r>
      <w:proofErr w:type="spellStart"/>
      <w:r w:rsidR="006701E8">
        <w:rPr>
          <w:rFonts w:ascii="Times" w:hAnsi="Times" w:cs="Times New Roman"/>
        </w:rPr>
        <w:t>агрокластера</w:t>
      </w:r>
      <w:proofErr w:type="spellEnd"/>
      <w:proofErr w:type="gramEnd"/>
      <w:r w:rsidR="006701E8">
        <w:rPr>
          <w:rFonts w:ascii="Times" w:hAnsi="Times" w:cs="Times New Roman"/>
        </w:rPr>
        <w:t>;</w:t>
      </w:r>
      <w:r w:rsidR="006701E8" w:rsidRPr="00C01F3F">
        <w:rPr>
          <w:rFonts w:ascii="Times" w:hAnsi="Times" w:cs="Times New Roman"/>
        </w:rPr>
        <w:t xml:space="preserve"> наличие туристических объектов для создания новых туристических услуг;  </w:t>
      </w:r>
      <w:r w:rsidR="006701E8">
        <w:rPr>
          <w:rFonts w:ascii="Times" w:hAnsi="Times" w:cs="Times New Roman"/>
        </w:rPr>
        <w:t xml:space="preserve">наличие стабильного </w:t>
      </w:r>
      <w:r w:rsidR="006701E8" w:rsidRPr="00C01F3F">
        <w:rPr>
          <w:rFonts w:ascii="Times" w:hAnsi="Times" w:cs="Times New Roman"/>
        </w:rPr>
        <w:t>человеческого капитала.</w:t>
      </w:r>
      <w:r w:rsidR="003C3A92">
        <w:rPr>
          <w:rFonts w:ascii="Times" w:hAnsi="Times" w:cs="Times New Roman"/>
        </w:rPr>
        <w:t xml:space="preserve"> </w:t>
      </w:r>
    </w:p>
    <w:p w14:paraId="0F5FE7A6" w14:textId="6D189A2D" w:rsidR="006701E8" w:rsidRPr="003744B6" w:rsidRDefault="003C3A92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6701E8" w:rsidRPr="00C34DE6">
        <w:rPr>
          <w:rFonts w:ascii="Times" w:hAnsi="Times"/>
          <w:b/>
        </w:rPr>
        <w:t xml:space="preserve">Видение: </w:t>
      </w:r>
      <w:proofErr w:type="spellStart"/>
      <w:r w:rsidR="006701E8" w:rsidRPr="003744B6">
        <w:rPr>
          <w:rFonts w:ascii="Times" w:hAnsi="Times"/>
        </w:rPr>
        <w:t>Ветковский</w:t>
      </w:r>
      <w:proofErr w:type="spellEnd"/>
      <w:r w:rsidR="006701E8" w:rsidRPr="003744B6">
        <w:rPr>
          <w:rFonts w:ascii="Times" w:hAnsi="Times"/>
        </w:rPr>
        <w:t xml:space="preserve"> район</w:t>
      </w:r>
      <w:r w:rsidR="006701E8" w:rsidRPr="00850682">
        <w:rPr>
          <w:rFonts w:ascii="Times" w:hAnsi="Times"/>
        </w:rPr>
        <w:t xml:space="preserve"> – город Ветка «город-спутник» города Гомель</w:t>
      </w:r>
      <w:r w:rsidR="006701E8">
        <w:rPr>
          <w:rFonts w:ascii="Times" w:hAnsi="Times"/>
        </w:rPr>
        <w:t xml:space="preserve">, привлекательный для размещения и развития </w:t>
      </w:r>
      <w:proofErr w:type="gramStart"/>
      <w:r w:rsidR="006701E8">
        <w:rPr>
          <w:rFonts w:ascii="Times" w:hAnsi="Times"/>
        </w:rPr>
        <w:t>бизнеса;  интересный</w:t>
      </w:r>
      <w:proofErr w:type="gramEnd"/>
      <w:r w:rsidR="006701E8">
        <w:rPr>
          <w:rFonts w:ascii="Times" w:hAnsi="Times"/>
        </w:rPr>
        <w:t xml:space="preserve"> для туристов, комфортный для проживания.</w:t>
      </w:r>
    </w:p>
    <w:p w14:paraId="0E44A2BA" w14:textId="648ECD7D" w:rsidR="006701E8" w:rsidRPr="003744B6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</w:rPr>
      </w:pPr>
      <w:r w:rsidRPr="003C3A92">
        <w:rPr>
          <w:rFonts w:ascii="Times" w:hAnsi="Times"/>
          <w:b/>
        </w:rPr>
        <w:t>Стратегические цели и мероприятия</w:t>
      </w:r>
      <w:r w:rsidRPr="003744B6">
        <w:rPr>
          <w:rFonts w:ascii="Times" w:hAnsi="Times"/>
        </w:rPr>
        <w:t xml:space="preserve"> в поддержку их реализации:</w:t>
      </w:r>
      <w:r w:rsidRPr="00C34DE6">
        <w:rPr>
          <w:rFonts w:ascii="Times New Roman" w:hAnsi="Times New Roman" w:cs="Times New Roman"/>
          <w:color w:val="0070C0"/>
        </w:rPr>
        <w:t xml:space="preserve"> </w:t>
      </w:r>
    </w:p>
    <w:p w14:paraId="7A2368D9" w14:textId="77777777" w:rsidR="006701E8" w:rsidRPr="003744B6" w:rsidRDefault="006701E8" w:rsidP="000A4D4C">
      <w:pPr>
        <w:pStyle w:val="a3"/>
        <w:widowControl w:val="0"/>
        <w:adjustRightInd w:val="0"/>
        <w:snapToGrid w:val="0"/>
        <w:ind w:left="0" w:firstLine="709"/>
        <w:contextualSpacing w:val="0"/>
        <w:jc w:val="both"/>
        <w:rPr>
          <w:rFonts w:ascii="Times" w:hAnsi="Times"/>
        </w:rPr>
      </w:pPr>
      <w:r w:rsidRPr="003C3A92">
        <w:rPr>
          <w:rFonts w:ascii="Times" w:hAnsi="Times"/>
          <w:b/>
        </w:rPr>
        <w:t>1.</w:t>
      </w:r>
      <w:r w:rsidRPr="003C3A92">
        <w:rPr>
          <w:b/>
        </w:rPr>
        <w:t xml:space="preserve"> </w:t>
      </w:r>
      <w:r w:rsidRPr="003C3A92">
        <w:rPr>
          <w:rFonts w:ascii="Times" w:hAnsi="Times"/>
          <w:b/>
        </w:rPr>
        <w:t>Создание условий для активизации бизнеса и его привлечения в район, поддержка начала и ведения предпринимательской деятельности</w:t>
      </w:r>
      <w:r w:rsidRPr="003744B6">
        <w:rPr>
          <w:rFonts w:ascii="Times" w:hAnsi="Times"/>
        </w:rPr>
        <w:t xml:space="preserve">. </w:t>
      </w:r>
    </w:p>
    <w:p w14:paraId="3B7A3E46" w14:textId="77777777" w:rsidR="006701E8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 xml:space="preserve">1.1. Оценка рыночных и экологических возможностей сельских территорий для развития частного предпринимательского сектора (ЛПХ, фермерства, ИП, ремесленничества) для производства товаров и услуг, востребованных жителями областного центра; </w:t>
      </w:r>
    </w:p>
    <w:p w14:paraId="5BB3DD91" w14:textId="77777777" w:rsidR="006701E8" w:rsidRPr="00951912" w:rsidRDefault="006701E8" w:rsidP="000A4D4C">
      <w:pPr>
        <w:pStyle w:val="a3"/>
        <w:widowControl w:val="0"/>
        <w:adjustRightInd w:val="0"/>
        <w:snapToGrid w:val="0"/>
        <w:ind w:left="0" w:firstLine="709"/>
        <w:contextualSpacing w:val="0"/>
        <w:jc w:val="both"/>
        <w:rPr>
          <w:rFonts w:ascii="Times" w:hAnsi="Times"/>
        </w:rPr>
      </w:pPr>
      <w:r>
        <w:rPr>
          <w:rFonts w:ascii="Times" w:hAnsi="Times"/>
        </w:rPr>
        <w:t xml:space="preserve">1.2. </w:t>
      </w:r>
      <w:r w:rsidRPr="00951912">
        <w:rPr>
          <w:rFonts w:ascii="Times" w:hAnsi="Times"/>
        </w:rPr>
        <w:t xml:space="preserve">Создание </w:t>
      </w:r>
      <w:r>
        <w:rPr>
          <w:rFonts w:ascii="Times" w:hAnsi="Times"/>
        </w:rPr>
        <w:t xml:space="preserve">центра развития </w:t>
      </w:r>
      <w:proofErr w:type="gramStart"/>
      <w:r>
        <w:rPr>
          <w:rFonts w:ascii="Times" w:hAnsi="Times"/>
        </w:rPr>
        <w:t>предпринимательства  с</w:t>
      </w:r>
      <w:proofErr w:type="gramEnd"/>
      <w:r>
        <w:rPr>
          <w:rFonts w:ascii="Times" w:hAnsi="Times"/>
        </w:rPr>
        <w:t xml:space="preserve"> фокусом на сельское хозяйство и организация его работы</w:t>
      </w:r>
      <w:r w:rsidRPr="00951912">
        <w:rPr>
          <w:rFonts w:ascii="Times" w:hAnsi="Times"/>
        </w:rPr>
        <w:t xml:space="preserve">; </w:t>
      </w:r>
    </w:p>
    <w:p w14:paraId="1E47F139" w14:textId="77777777" w:rsidR="006701E8" w:rsidRPr="00C01F3F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</w:rPr>
      </w:pPr>
      <w:r w:rsidRPr="00C01F3F">
        <w:rPr>
          <w:rFonts w:ascii="Times" w:hAnsi="Times"/>
        </w:rPr>
        <w:t>1.</w:t>
      </w:r>
      <w:r>
        <w:rPr>
          <w:rFonts w:ascii="Times" w:hAnsi="Times"/>
        </w:rPr>
        <w:t>3</w:t>
      </w:r>
      <w:r w:rsidRPr="00C01F3F">
        <w:rPr>
          <w:rFonts w:ascii="Times" w:hAnsi="Times"/>
        </w:rPr>
        <w:t xml:space="preserve">. </w:t>
      </w:r>
      <w:r>
        <w:rPr>
          <w:rFonts w:ascii="Times" w:hAnsi="Times"/>
        </w:rPr>
        <w:t xml:space="preserve">Разработка </w:t>
      </w:r>
      <w:r w:rsidRPr="00C01F3F">
        <w:rPr>
          <w:rFonts w:ascii="Times" w:hAnsi="Times"/>
        </w:rPr>
        <w:t>атласа объектов недвижимости для передачи в безвозмездное пользование под реализацию инвестиционных п</w:t>
      </w:r>
      <w:r>
        <w:rPr>
          <w:rFonts w:ascii="Times" w:hAnsi="Times"/>
        </w:rPr>
        <w:t>роектов и создание рабочих мест;</w:t>
      </w:r>
    </w:p>
    <w:p w14:paraId="48FDE09D" w14:textId="77777777" w:rsidR="006701E8" w:rsidRPr="00E0149C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</w:rPr>
      </w:pPr>
      <w:r>
        <w:rPr>
          <w:rFonts w:ascii="Times" w:hAnsi="Times"/>
        </w:rPr>
        <w:t>1.4. Разработка плана мероприятий по агропромышленной интеграции в районе и продвижение создания кластера.</w:t>
      </w:r>
    </w:p>
    <w:p w14:paraId="4E9EB6C2" w14:textId="77777777" w:rsidR="006701E8" w:rsidRPr="003C3A92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b/>
          <w:color w:val="000000" w:themeColor="text1"/>
        </w:rPr>
      </w:pPr>
      <w:r w:rsidRPr="003C3A92">
        <w:rPr>
          <w:rFonts w:ascii="Times" w:hAnsi="Times"/>
          <w:b/>
          <w:color w:val="000000" w:themeColor="text1"/>
        </w:rPr>
        <w:t xml:space="preserve"> 2. </w:t>
      </w:r>
      <w:r w:rsidRPr="003C3A92">
        <w:rPr>
          <w:rFonts w:ascii="Times" w:hAnsi="Times"/>
          <w:b/>
          <w:bCs/>
          <w:color w:val="000000" w:themeColor="text1"/>
        </w:rPr>
        <w:t xml:space="preserve">Развитие и реализация туристического потенциала района. </w:t>
      </w:r>
    </w:p>
    <w:p w14:paraId="39D61482" w14:textId="77777777" w:rsidR="006701E8" w:rsidRPr="00951912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2.1.Разработка концепции маркетинга и продвижения района как туристической </w:t>
      </w:r>
      <w:proofErr w:type="spellStart"/>
      <w:r>
        <w:rPr>
          <w:rFonts w:ascii="Times" w:hAnsi="Times"/>
          <w:color w:val="000000" w:themeColor="text1"/>
        </w:rPr>
        <w:t>дестинации</w:t>
      </w:r>
      <w:proofErr w:type="spellEnd"/>
      <w:r>
        <w:rPr>
          <w:rFonts w:ascii="Times" w:hAnsi="Times"/>
          <w:color w:val="000000" w:themeColor="text1"/>
        </w:rPr>
        <w:t>, граничащей с областным центром;</w:t>
      </w:r>
      <w:r w:rsidRPr="00951912">
        <w:rPr>
          <w:rFonts w:ascii="Times" w:hAnsi="Times"/>
          <w:color w:val="000000" w:themeColor="text1"/>
        </w:rPr>
        <w:t xml:space="preserve"> </w:t>
      </w:r>
    </w:p>
    <w:p w14:paraId="64DD8582" w14:textId="77777777" w:rsidR="006701E8" w:rsidRPr="00951912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2.2.Разработка и продвижение новых туристических услуг;</w:t>
      </w:r>
    </w:p>
    <w:p w14:paraId="2157B49B" w14:textId="77777777" w:rsidR="006701E8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2.3. Обустройство инфраструктуры для развития туристических услуг</w:t>
      </w:r>
      <w:r w:rsidRPr="00E070A6">
        <w:rPr>
          <w:rFonts w:ascii="Times" w:hAnsi="Times"/>
          <w:color w:val="000000" w:themeColor="text1"/>
        </w:rPr>
        <w:t>;</w:t>
      </w:r>
    </w:p>
    <w:p w14:paraId="3CB852C2" w14:textId="77777777" w:rsidR="006701E8" w:rsidRPr="00845291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b/>
          <w:bCs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 2.4.Разработка туристического сайта-визитки района и рекламной продукции для продвижения района.</w:t>
      </w:r>
      <w:r>
        <w:rPr>
          <w:rFonts w:ascii="Times" w:hAnsi="Times"/>
          <w:b/>
          <w:bCs/>
          <w:color w:val="000000" w:themeColor="text1"/>
        </w:rPr>
        <w:t xml:space="preserve">         </w:t>
      </w:r>
    </w:p>
    <w:p w14:paraId="064BBC04" w14:textId="77777777" w:rsidR="006701E8" w:rsidRPr="003C3A92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b/>
          <w:bCs/>
          <w:color w:val="000000" w:themeColor="text1"/>
        </w:rPr>
      </w:pPr>
      <w:r w:rsidRPr="003C3A92">
        <w:rPr>
          <w:rFonts w:ascii="Times" w:hAnsi="Times"/>
          <w:b/>
          <w:bCs/>
          <w:color w:val="000000" w:themeColor="text1"/>
        </w:rPr>
        <w:t>3.</w:t>
      </w:r>
      <w:r w:rsidRPr="003C3A92">
        <w:rPr>
          <w:b/>
        </w:rPr>
        <w:t xml:space="preserve"> </w:t>
      </w:r>
      <w:r w:rsidRPr="003C3A92">
        <w:rPr>
          <w:rFonts w:ascii="Times" w:hAnsi="Times"/>
          <w:b/>
          <w:bCs/>
          <w:color w:val="000000" w:themeColor="text1"/>
        </w:rPr>
        <w:t xml:space="preserve">Содействие развитию предпринимательской деятельности в области переработки вторичных материальных ресурсов  </w:t>
      </w:r>
    </w:p>
    <w:p w14:paraId="22788945" w14:textId="77777777" w:rsidR="006701E8" w:rsidRPr="00951912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3.1.</w:t>
      </w:r>
      <w:r w:rsidRPr="00951912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>Анализ и разработка локальной программы по развитию коммерческой переработки вторичных материальных ресурсов;</w:t>
      </w:r>
      <w:r w:rsidRPr="00951912">
        <w:rPr>
          <w:rFonts w:ascii="Times" w:hAnsi="Times"/>
          <w:color w:val="000000" w:themeColor="text1"/>
        </w:rPr>
        <w:t xml:space="preserve"> </w:t>
      </w:r>
    </w:p>
    <w:p w14:paraId="0536EF2A" w14:textId="4CC0A5A8" w:rsidR="006701E8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3.2.</w:t>
      </w:r>
      <w:r w:rsidR="003C3A92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Привлечение инвестиций для создания мини-сортировочной станции; </w:t>
      </w:r>
    </w:p>
    <w:p w14:paraId="2781E298" w14:textId="483478FB" w:rsidR="006701E8" w:rsidRPr="00DF5B51" w:rsidRDefault="006701E8" w:rsidP="000A4D4C">
      <w:pPr>
        <w:widowControl w:val="0"/>
        <w:adjustRightInd w:val="0"/>
        <w:snapToGrid w:val="0"/>
        <w:ind w:firstLine="709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3.3. </w:t>
      </w:r>
      <w:r w:rsidRPr="00DF5B51">
        <w:rPr>
          <w:rFonts w:ascii="Times" w:hAnsi="Times"/>
          <w:color w:val="000000" w:themeColor="text1"/>
        </w:rPr>
        <w:t xml:space="preserve">Создание учебного центра </w:t>
      </w:r>
      <w:proofErr w:type="spellStart"/>
      <w:r w:rsidRPr="00DF5B51">
        <w:rPr>
          <w:rFonts w:ascii="Times" w:hAnsi="Times"/>
          <w:color w:val="000000" w:themeColor="text1"/>
        </w:rPr>
        <w:t>энерго</w:t>
      </w:r>
      <w:proofErr w:type="spellEnd"/>
      <w:r w:rsidR="000B005A">
        <w:rPr>
          <w:rFonts w:ascii="Times" w:hAnsi="Times"/>
          <w:color w:val="000000" w:themeColor="text1"/>
        </w:rPr>
        <w:t>-</w:t>
      </w:r>
      <w:r w:rsidRPr="00DF5B51">
        <w:rPr>
          <w:rFonts w:ascii="Times" w:hAnsi="Times"/>
          <w:color w:val="000000" w:themeColor="text1"/>
        </w:rPr>
        <w:t xml:space="preserve"> и ресурсосберегающих технологий</w:t>
      </w:r>
      <w:r w:rsidR="000B005A">
        <w:rPr>
          <w:rFonts w:ascii="Times" w:hAnsi="Times"/>
          <w:color w:val="000000" w:themeColor="text1"/>
        </w:rPr>
        <w:t>,</w:t>
      </w:r>
      <w:r w:rsidRPr="00DF5B51">
        <w:rPr>
          <w:rFonts w:ascii="Times" w:hAnsi="Times"/>
          <w:color w:val="000000" w:themeColor="text1"/>
        </w:rPr>
        <w:t xml:space="preserve"> и эко-центра (на базе гимназии);</w:t>
      </w:r>
    </w:p>
    <w:p w14:paraId="580DEB17" w14:textId="4253E325" w:rsidR="003C3A92" w:rsidRPr="003C3A92" w:rsidRDefault="006701E8" w:rsidP="000A4D4C">
      <w:pPr>
        <w:pStyle w:val="a3"/>
        <w:widowControl w:val="0"/>
        <w:numPr>
          <w:ilvl w:val="1"/>
          <w:numId w:val="17"/>
        </w:numPr>
        <w:adjustRightInd w:val="0"/>
        <w:snapToGrid w:val="0"/>
        <w:ind w:left="0" w:firstLine="709"/>
        <w:contextualSpacing w:val="0"/>
        <w:jc w:val="both"/>
        <w:rPr>
          <w:rFonts w:ascii="Times" w:hAnsi="Times"/>
          <w:color w:val="000000" w:themeColor="text1"/>
        </w:rPr>
      </w:pPr>
      <w:r w:rsidRPr="00DF5B51">
        <w:rPr>
          <w:rFonts w:ascii="Times" w:hAnsi="Times"/>
          <w:color w:val="000000" w:themeColor="text1"/>
        </w:rPr>
        <w:t>Поддержка старт-</w:t>
      </w:r>
      <w:proofErr w:type="spellStart"/>
      <w:r w:rsidRPr="00DF5B51">
        <w:rPr>
          <w:rFonts w:ascii="Times" w:hAnsi="Times"/>
          <w:color w:val="000000" w:themeColor="text1"/>
        </w:rPr>
        <w:t>апов</w:t>
      </w:r>
      <w:proofErr w:type="spellEnd"/>
      <w:r w:rsidRPr="00DF5B51">
        <w:rPr>
          <w:rFonts w:ascii="Times" w:hAnsi="Times"/>
          <w:color w:val="000000" w:themeColor="text1"/>
        </w:rPr>
        <w:t xml:space="preserve"> в области экологического предпринимательства.</w:t>
      </w:r>
    </w:p>
    <w:p w14:paraId="66A9FC95" w14:textId="7AE76FB4" w:rsidR="006701E8" w:rsidRPr="00A52FFB" w:rsidRDefault="00EA6950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CC16A2">
        <w:rPr>
          <w:rFonts w:ascii="Times New Roman" w:hAnsi="Times New Roman" w:cs="Times New Roman"/>
        </w:rPr>
        <w:t>Общий бюджет финансирования плана составляет 230</w:t>
      </w:r>
      <w:r w:rsidR="00CC16A2">
        <w:rPr>
          <w:rFonts w:ascii="Times New Roman" w:hAnsi="Times New Roman" w:cs="Times New Roman"/>
        </w:rPr>
        <w:t>,</w:t>
      </w:r>
      <w:r w:rsidRPr="00CC16A2">
        <w:rPr>
          <w:rFonts w:ascii="Times New Roman" w:hAnsi="Times New Roman" w:cs="Times New Roman"/>
        </w:rPr>
        <w:t>75 тыс.</w:t>
      </w:r>
      <w:r w:rsidR="00CC16A2">
        <w:rPr>
          <w:rFonts w:ascii="Times New Roman" w:hAnsi="Times New Roman" w:cs="Times New Roman"/>
        </w:rPr>
        <w:t xml:space="preserve"> </w:t>
      </w:r>
      <w:r w:rsidRPr="00CC16A2">
        <w:rPr>
          <w:rFonts w:ascii="Times New Roman" w:hAnsi="Times New Roman" w:cs="Times New Roman"/>
        </w:rPr>
        <w:t xml:space="preserve">евро. </w:t>
      </w:r>
      <w:r w:rsidR="006701E8" w:rsidRPr="00CC16A2">
        <w:rPr>
          <w:rFonts w:ascii="Times New Roman" w:hAnsi="Times New Roman" w:cs="Times New Roman"/>
        </w:rPr>
        <w:t xml:space="preserve">Основное финансирование на реализацию </w:t>
      </w:r>
      <w:r w:rsidR="006701E8" w:rsidRPr="00CC16A2">
        <w:rPr>
          <w:rFonts w:ascii="Times New Roman" w:hAnsi="Times New Roman" w:cs="Times New Roman"/>
          <w:lang w:val="en-US"/>
        </w:rPr>
        <w:t>LEDP</w:t>
      </w:r>
      <w:r w:rsidR="006701E8" w:rsidRPr="00CC16A2">
        <w:rPr>
          <w:rFonts w:ascii="Times New Roman" w:hAnsi="Times New Roman" w:cs="Times New Roman"/>
        </w:rPr>
        <w:t xml:space="preserve"> предусмотрено за счет средств доноров и частных структур, доля финансирования, выделяемая из районного бюджета</w:t>
      </w:r>
      <w:r w:rsidR="00CC16A2">
        <w:rPr>
          <w:rFonts w:ascii="Times New Roman" w:hAnsi="Times New Roman" w:cs="Times New Roman"/>
        </w:rPr>
        <w:t>,</w:t>
      </w:r>
      <w:r w:rsidR="006701E8" w:rsidRPr="00CC16A2">
        <w:rPr>
          <w:rFonts w:ascii="Times New Roman" w:hAnsi="Times New Roman" w:cs="Times New Roman"/>
        </w:rPr>
        <w:t xml:space="preserve"> составляет </w:t>
      </w:r>
      <w:proofErr w:type="gramStart"/>
      <w:r w:rsidR="006701E8" w:rsidRPr="00CC16A2">
        <w:rPr>
          <w:rFonts w:ascii="Times New Roman" w:hAnsi="Times New Roman" w:cs="Times New Roman"/>
        </w:rPr>
        <w:t>около  9</w:t>
      </w:r>
      <w:proofErr w:type="gramEnd"/>
      <w:r w:rsidR="006701E8" w:rsidRPr="00CC16A2">
        <w:rPr>
          <w:rFonts w:ascii="Times New Roman" w:hAnsi="Times New Roman" w:cs="Times New Roman"/>
        </w:rPr>
        <w:t xml:space="preserve"> %. </w:t>
      </w:r>
      <w:r w:rsidRPr="00CC16A2">
        <w:rPr>
          <w:rFonts w:ascii="Times New Roman" w:hAnsi="Times New Roman" w:cs="Times New Roman"/>
        </w:rPr>
        <w:t xml:space="preserve"> Дефицит бюджета </w:t>
      </w:r>
      <w:r w:rsidR="00CC16A2">
        <w:rPr>
          <w:rFonts w:ascii="Times New Roman" w:hAnsi="Times New Roman" w:cs="Times New Roman"/>
        </w:rPr>
        <w:t>–</w:t>
      </w:r>
      <w:r w:rsidRPr="00CC16A2">
        <w:rPr>
          <w:rFonts w:ascii="Times New Roman" w:hAnsi="Times New Roman" w:cs="Times New Roman"/>
        </w:rPr>
        <w:t xml:space="preserve"> 15</w:t>
      </w:r>
      <w:r w:rsidR="00CC16A2">
        <w:rPr>
          <w:rFonts w:ascii="Times New Roman" w:hAnsi="Times New Roman" w:cs="Times New Roman"/>
        </w:rPr>
        <w:t xml:space="preserve"> </w:t>
      </w:r>
      <w:r w:rsidRPr="00CC16A2">
        <w:rPr>
          <w:rFonts w:ascii="Times New Roman" w:hAnsi="Times New Roman" w:cs="Times New Roman"/>
        </w:rPr>
        <w:t>%.</w:t>
      </w:r>
    </w:p>
    <w:p w14:paraId="723CE221" w14:textId="77777777" w:rsidR="003C3A92" w:rsidRPr="000A4D4C" w:rsidRDefault="003C3A92" w:rsidP="000A4D4C">
      <w:pPr>
        <w:widowControl w:val="0"/>
        <w:ind w:firstLine="567"/>
        <w:jc w:val="both"/>
        <w:rPr>
          <w:rFonts w:ascii="Times New Roman" w:hAnsi="Times New Roman" w:cs="Times New Roman"/>
        </w:rPr>
        <w:sectPr w:rsidR="003C3A92" w:rsidRPr="000A4D4C" w:rsidSect="00172B33">
          <w:headerReference w:type="default" r:id="rId9"/>
          <w:footerReference w:type="default" r:id="rId10"/>
          <w:pgSz w:w="11906" w:h="16838"/>
          <w:pgMar w:top="1134" w:right="680" w:bottom="1134" w:left="1418" w:header="709" w:footer="91" w:gutter="0"/>
          <w:cols w:space="708"/>
          <w:titlePg/>
          <w:docGrid w:linePitch="360"/>
        </w:sectPr>
      </w:pPr>
    </w:p>
    <w:p w14:paraId="7D654322" w14:textId="77777777" w:rsidR="00516D82" w:rsidRPr="00CC16A2" w:rsidRDefault="00B44B15" w:rsidP="000A4D4C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14:paraId="30CD5E19" w14:textId="7F7AC908" w:rsidR="00B44B15" w:rsidRPr="006B1790" w:rsidRDefault="00FE69A1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proofErr w:type="spellStart"/>
      <w:r w:rsidRPr="006B1790">
        <w:rPr>
          <w:rFonts w:ascii="Times New Roman" w:hAnsi="Times New Roman" w:cs="Times New Roman"/>
        </w:rPr>
        <w:t>Ветковский</w:t>
      </w:r>
      <w:proofErr w:type="spellEnd"/>
      <w:r w:rsidR="00B44B15" w:rsidRPr="006B1790">
        <w:rPr>
          <w:rFonts w:ascii="Times New Roman" w:hAnsi="Times New Roman" w:cs="Times New Roman"/>
        </w:rPr>
        <w:t xml:space="preserve"> район присоединился к инициативе ЕС «Мэры за экономический рост» </w:t>
      </w:r>
      <w:r w:rsidR="006661E7" w:rsidRPr="006B1790">
        <w:rPr>
          <w:rFonts w:ascii="Times New Roman" w:hAnsi="Times New Roman" w:cs="Times New Roman"/>
        </w:rPr>
        <w:t>14 ноября 2017 года</w:t>
      </w:r>
      <w:r w:rsidR="00B44B15" w:rsidRPr="006B1790">
        <w:rPr>
          <w:rFonts w:ascii="Times New Roman" w:hAnsi="Times New Roman" w:cs="Times New Roman"/>
          <w:color w:val="000000" w:themeColor="text1"/>
        </w:rPr>
        <w:t>,</w:t>
      </w:r>
      <w:r w:rsidR="00B44B15" w:rsidRPr="006B1790">
        <w:rPr>
          <w:rFonts w:ascii="Times New Roman" w:hAnsi="Times New Roman" w:cs="Times New Roman"/>
        </w:rPr>
        <w:t xml:space="preserve"> согласно </w:t>
      </w:r>
      <w:r w:rsidR="006661E7" w:rsidRPr="006B1790">
        <w:rPr>
          <w:rFonts w:ascii="Times New Roman" w:hAnsi="Times New Roman" w:cs="Times New Roman"/>
        </w:rPr>
        <w:t xml:space="preserve">которому председатель </w:t>
      </w:r>
      <w:proofErr w:type="spellStart"/>
      <w:r w:rsidR="006661E7" w:rsidRPr="006B1790">
        <w:rPr>
          <w:rFonts w:ascii="Times New Roman" w:hAnsi="Times New Roman" w:cs="Times New Roman"/>
        </w:rPr>
        <w:t>Ветковского</w:t>
      </w:r>
      <w:proofErr w:type="spellEnd"/>
      <w:r w:rsidR="00B44B15" w:rsidRPr="006B1790">
        <w:rPr>
          <w:rFonts w:ascii="Times New Roman" w:hAnsi="Times New Roman" w:cs="Times New Roman"/>
        </w:rPr>
        <w:t xml:space="preserve"> районного исполнительного комитета подписал форму участника Инициативы и взял на себя ответственность за выполнение обязательств, представленных в Концепции «Мэры за экономический рост». Согласно подписанному мемо</w:t>
      </w:r>
      <w:r w:rsidR="00FF5515" w:rsidRPr="006B1790">
        <w:rPr>
          <w:rFonts w:ascii="Times New Roman" w:hAnsi="Times New Roman" w:cs="Times New Roman"/>
        </w:rPr>
        <w:t xml:space="preserve">рандуму, </w:t>
      </w:r>
      <w:proofErr w:type="spellStart"/>
      <w:r w:rsidR="00FF5515" w:rsidRPr="006B1790">
        <w:rPr>
          <w:rFonts w:ascii="Times New Roman" w:hAnsi="Times New Roman" w:cs="Times New Roman"/>
        </w:rPr>
        <w:t>Ветковский</w:t>
      </w:r>
      <w:proofErr w:type="spellEnd"/>
      <w:r w:rsidR="00B44B15" w:rsidRPr="006B1790">
        <w:rPr>
          <w:rFonts w:ascii="Times New Roman" w:hAnsi="Times New Roman" w:cs="Times New Roman"/>
        </w:rPr>
        <w:t xml:space="preserve"> район обязуется тесно сотрудничать с деловыми кругами и гражданским обществом в целях ускорения устойчивого и инклюзивного местного экономического роста, развития и создания рабочих мест. Данный план </w:t>
      </w:r>
      <w:proofErr w:type="gramStart"/>
      <w:r w:rsidR="00B44B15" w:rsidRPr="006B1790">
        <w:rPr>
          <w:rFonts w:ascii="Times New Roman" w:hAnsi="Times New Roman" w:cs="Times New Roman"/>
        </w:rPr>
        <w:t>подготовлен  в</w:t>
      </w:r>
      <w:proofErr w:type="gramEnd"/>
      <w:r w:rsidR="00B44B15" w:rsidRPr="006B1790">
        <w:rPr>
          <w:rFonts w:ascii="Times New Roman" w:hAnsi="Times New Roman" w:cs="Times New Roman"/>
        </w:rPr>
        <w:t xml:space="preserve"> рамках партнерства и широкого участия в процессе </w:t>
      </w:r>
      <w:r w:rsidR="00873291" w:rsidRPr="006B1790">
        <w:rPr>
          <w:rFonts w:ascii="Times New Roman" w:hAnsi="Times New Roman" w:cs="Times New Roman"/>
        </w:rPr>
        <w:t>разработк</w:t>
      </w:r>
      <w:r w:rsidR="00873291">
        <w:rPr>
          <w:rFonts w:ascii="Times New Roman" w:hAnsi="Times New Roman" w:cs="Times New Roman"/>
        </w:rPr>
        <w:t>и представителей</w:t>
      </w:r>
      <w:r w:rsidR="00873291" w:rsidRPr="006B1790">
        <w:rPr>
          <w:rFonts w:ascii="Times New Roman" w:hAnsi="Times New Roman" w:cs="Times New Roman"/>
        </w:rPr>
        <w:t xml:space="preserve"> </w:t>
      </w:r>
      <w:r w:rsidR="00B44B15" w:rsidRPr="006B1790">
        <w:rPr>
          <w:rFonts w:ascii="Times New Roman" w:hAnsi="Times New Roman" w:cs="Times New Roman"/>
        </w:rPr>
        <w:t xml:space="preserve">государственного и частного секторов. </w:t>
      </w:r>
      <w:r w:rsidR="00980691" w:rsidRPr="006B1790">
        <w:rPr>
          <w:rFonts w:ascii="Times New Roman" w:hAnsi="Times New Roman" w:cs="Times New Roman"/>
        </w:rPr>
        <w:t xml:space="preserve">Район заинтересован в устойчивом местном экономическом </w:t>
      </w:r>
      <w:proofErr w:type="gramStart"/>
      <w:r w:rsidR="00980691" w:rsidRPr="006B1790">
        <w:rPr>
          <w:rFonts w:ascii="Times New Roman" w:hAnsi="Times New Roman" w:cs="Times New Roman"/>
        </w:rPr>
        <w:t>развитии,  в</w:t>
      </w:r>
      <w:proofErr w:type="gramEnd"/>
      <w:r w:rsidR="00980691" w:rsidRPr="006B1790">
        <w:rPr>
          <w:rFonts w:ascii="Times New Roman" w:hAnsi="Times New Roman" w:cs="Times New Roman"/>
        </w:rPr>
        <w:t xml:space="preserve"> </w:t>
      </w:r>
      <w:r w:rsidR="00873291" w:rsidRPr="006B1790">
        <w:rPr>
          <w:rFonts w:ascii="Times New Roman" w:hAnsi="Times New Roman" w:cs="Times New Roman"/>
        </w:rPr>
        <w:t>поддерж</w:t>
      </w:r>
      <w:r w:rsidR="000B005A">
        <w:rPr>
          <w:rFonts w:ascii="Times New Roman" w:hAnsi="Times New Roman" w:cs="Times New Roman"/>
        </w:rPr>
        <w:t>к</w:t>
      </w:r>
      <w:r w:rsidR="00873291">
        <w:rPr>
          <w:rFonts w:ascii="Times New Roman" w:hAnsi="Times New Roman" w:cs="Times New Roman"/>
        </w:rPr>
        <w:t>е</w:t>
      </w:r>
      <w:r w:rsidR="00873291" w:rsidRPr="006B1790">
        <w:rPr>
          <w:rFonts w:ascii="Times New Roman" w:hAnsi="Times New Roman" w:cs="Times New Roman"/>
        </w:rPr>
        <w:t xml:space="preserve"> Европейск</w:t>
      </w:r>
      <w:r w:rsidR="00873291">
        <w:rPr>
          <w:rFonts w:ascii="Times New Roman" w:hAnsi="Times New Roman" w:cs="Times New Roman"/>
        </w:rPr>
        <w:t>ого</w:t>
      </w:r>
      <w:r w:rsidR="00873291" w:rsidRPr="006B1790">
        <w:rPr>
          <w:rFonts w:ascii="Times New Roman" w:hAnsi="Times New Roman" w:cs="Times New Roman"/>
        </w:rPr>
        <w:t xml:space="preserve"> союз</w:t>
      </w:r>
      <w:r w:rsidR="00873291">
        <w:rPr>
          <w:rFonts w:ascii="Times New Roman" w:hAnsi="Times New Roman" w:cs="Times New Roman"/>
        </w:rPr>
        <w:t>а</w:t>
      </w:r>
      <w:r w:rsidR="00980691" w:rsidRPr="006B1790">
        <w:rPr>
          <w:rFonts w:ascii="Times New Roman" w:hAnsi="Times New Roman" w:cs="Times New Roman"/>
        </w:rPr>
        <w:t>, направленной на экономический рост, создание новых рабочих мест, что в конечном итоге будет способствовать повышению уровня и качества жизни</w:t>
      </w:r>
      <w:r w:rsidR="007D114F">
        <w:rPr>
          <w:rFonts w:ascii="Times New Roman" w:hAnsi="Times New Roman" w:cs="Times New Roman"/>
        </w:rPr>
        <w:t xml:space="preserve"> </w:t>
      </w:r>
      <w:r w:rsidR="007D114F" w:rsidRPr="003744B6">
        <w:rPr>
          <w:rFonts w:ascii="Times New Roman" w:hAnsi="Times New Roman" w:cs="Times New Roman"/>
        </w:rPr>
        <w:t>населения</w:t>
      </w:r>
      <w:r w:rsidR="00980691" w:rsidRPr="006B1790">
        <w:rPr>
          <w:rFonts w:ascii="Times New Roman" w:hAnsi="Times New Roman" w:cs="Times New Roman"/>
        </w:rPr>
        <w:t>.</w:t>
      </w:r>
    </w:p>
    <w:p w14:paraId="519FAA8A" w14:textId="20120C54" w:rsidR="00B87B2C" w:rsidRPr="006278B7" w:rsidRDefault="00AF40D8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6278B7">
        <w:rPr>
          <w:rFonts w:ascii="Times New Roman" w:hAnsi="Times New Roman" w:cs="Times New Roman"/>
        </w:rPr>
        <w:t>Ветковский</w:t>
      </w:r>
      <w:proofErr w:type="spellEnd"/>
      <w:r w:rsidRPr="006278B7">
        <w:rPr>
          <w:rFonts w:ascii="Times New Roman" w:hAnsi="Times New Roman" w:cs="Times New Roman"/>
        </w:rPr>
        <w:t xml:space="preserve"> </w:t>
      </w:r>
      <w:proofErr w:type="gramStart"/>
      <w:r w:rsidRPr="006278B7">
        <w:rPr>
          <w:rFonts w:ascii="Times New Roman" w:hAnsi="Times New Roman" w:cs="Times New Roman"/>
        </w:rPr>
        <w:t xml:space="preserve">район  </w:t>
      </w:r>
      <w:r w:rsidR="006B1790">
        <w:rPr>
          <w:rFonts w:ascii="Times New Roman" w:hAnsi="Times New Roman" w:cs="Times New Roman"/>
        </w:rPr>
        <w:t>расположен</w:t>
      </w:r>
      <w:proofErr w:type="gramEnd"/>
      <w:r w:rsidRPr="006278B7">
        <w:rPr>
          <w:rFonts w:ascii="Times New Roman" w:hAnsi="Times New Roman" w:cs="Times New Roman"/>
        </w:rPr>
        <w:t xml:space="preserve"> на востоке Гомельской области</w:t>
      </w:r>
      <w:r w:rsidR="007D114F">
        <w:rPr>
          <w:rFonts w:ascii="Times New Roman" w:hAnsi="Times New Roman" w:cs="Times New Roman"/>
        </w:rPr>
        <w:t>,</w:t>
      </w:r>
      <w:r w:rsidRPr="006278B7">
        <w:rPr>
          <w:rFonts w:ascii="Times New Roman" w:hAnsi="Times New Roman" w:cs="Times New Roman"/>
        </w:rPr>
        <w:t xml:space="preserve"> </w:t>
      </w:r>
      <w:r w:rsidR="006B1790">
        <w:rPr>
          <w:rFonts w:ascii="Times New Roman" w:hAnsi="Times New Roman" w:cs="Times New Roman"/>
        </w:rPr>
        <w:t>граничит с ее 4 районами</w:t>
      </w:r>
      <w:r w:rsidR="006B1790" w:rsidRPr="006B1790">
        <w:rPr>
          <w:rFonts w:ascii="Times New Roman" w:hAnsi="Times New Roman" w:cs="Times New Roman"/>
        </w:rPr>
        <w:t xml:space="preserve"> </w:t>
      </w:r>
      <w:r w:rsidR="006B1790" w:rsidRPr="006278B7">
        <w:rPr>
          <w:rFonts w:ascii="Times New Roman" w:hAnsi="Times New Roman" w:cs="Times New Roman"/>
        </w:rPr>
        <w:t xml:space="preserve">и </w:t>
      </w:r>
      <w:r w:rsidR="000B005A">
        <w:rPr>
          <w:rFonts w:ascii="Times New Roman" w:hAnsi="Times New Roman" w:cs="Times New Roman"/>
        </w:rPr>
        <w:t xml:space="preserve">                  </w:t>
      </w:r>
      <w:r w:rsidR="006B1790" w:rsidRPr="006278B7">
        <w:rPr>
          <w:rFonts w:ascii="Times New Roman" w:hAnsi="Times New Roman" w:cs="Times New Roman"/>
        </w:rPr>
        <w:t>2 районами Брянской области Российской Федерации.</w:t>
      </w:r>
      <w:r w:rsidRPr="006278B7">
        <w:rPr>
          <w:rFonts w:ascii="Times New Roman" w:hAnsi="Times New Roman" w:cs="Times New Roman"/>
        </w:rPr>
        <w:t xml:space="preserve"> </w:t>
      </w:r>
      <w:r w:rsidR="00E30885" w:rsidRPr="006278B7">
        <w:rPr>
          <w:rFonts w:ascii="Times New Roman" w:hAnsi="Times New Roman" w:cs="Times New Roman"/>
        </w:rPr>
        <w:t>Территория района занимает 1550 км²</w:t>
      </w:r>
      <w:r w:rsidR="007D291A" w:rsidRPr="006278B7">
        <w:rPr>
          <w:rFonts w:ascii="Times New Roman" w:hAnsi="Times New Roman" w:cs="Times New Roman"/>
        </w:rPr>
        <w:t>.</w:t>
      </w:r>
      <w:r w:rsidR="006B1790">
        <w:rPr>
          <w:rFonts w:ascii="Times New Roman" w:hAnsi="Times New Roman" w:cs="Times New Roman"/>
        </w:rPr>
        <w:t xml:space="preserve"> </w:t>
      </w:r>
      <w:r w:rsidRPr="006278B7">
        <w:rPr>
          <w:rFonts w:ascii="Times New Roman" w:hAnsi="Times New Roman" w:cs="Times New Roman"/>
        </w:rPr>
        <w:t xml:space="preserve">Административный центр </w:t>
      </w:r>
      <w:r w:rsidR="006B1790">
        <w:rPr>
          <w:rFonts w:ascii="Times New Roman" w:hAnsi="Times New Roman" w:cs="Times New Roman"/>
        </w:rPr>
        <w:t xml:space="preserve">района </w:t>
      </w:r>
      <w:r w:rsidR="007D114F">
        <w:rPr>
          <w:rFonts w:ascii="Times New Roman" w:eastAsia="Times New Roman" w:hAnsi="Times New Roman" w:cs="Times New Roman"/>
        </w:rPr>
        <w:t>–</w:t>
      </w:r>
      <w:r w:rsidRPr="006278B7">
        <w:rPr>
          <w:rFonts w:ascii="Times New Roman" w:hAnsi="Times New Roman" w:cs="Times New Roman"/>
        </w:rPr>
        <w:t xml:space="preserve"> город Ветка</w:t>
      </w:r>
      <w:r w:rsidR="00B87B2C" w:rsidRPr="006278B7">
        <w:rPr>
          <w:rFonts w:ascii="Times New Roman" w:hAnsi="Times New Roman" w:cs="Times New Roman"/>
        </w:rPr>
        <w:t>, который находится в 14 км от областного центра города Гомель.</w:t>
      </w:r>
      <w:r w:rsidR="00740D19">
        <w:rPr>
          <w:rFonts w:ascii="Times New Roman" w:hAnsi="Times New Roman" w:cs="Times New Roman"/>
        </w:rPr>
        <w:t xml:space="preserve"> </w:t>
      </w:r>
    </w:p>
    <w:p w14:paraId="755E5894" w14:textId="444AAA79" w:rsidR="007D291A" w:rsidRPr="00123E0A" w:rsidRDefault="00E30885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eastAsia="Times New Roman" w:hAnsi="Times New Roman" w:cs="Times New Roman"/>
        </w:rPr>
        <w:t xml:space="preserve">Район насчитывает </w:t>
      </w:r>
      <w:r w:rsidRPr="006278B7">
        <w:rPr>
          <w:rFonts w:ascii="Times New Roman" w:hAnsi="Times New Roman" w:cs="Times New Roman"/>
        </w:rPr>
        <w:t>139 насел</w:t>
      </w:r>
      <w:r w:rsidR="00C21A83">
        <w:rPr>
          <w:rFonts w:ascii="Times New Roman" w:hAnsi="Times New Roman" w:cs="Times New Roman"/>
        </w:rPr>
        <w:t>енных пунктов, из них заселено</w:t>
      </w:r>
      <w:r w:rsidRPr="006278B7">
        <w:rPr>
          <w:rFonts w:ascii="Times New Roman" w:hAnsi="Times New Roman" w:cs="Times New Roman"/>
        </w:rPr>
        <w:t xml:space="preserve"> 82</w:t>
      </w:r>
      <w:r w:rsidRPr="006278B7">
        <w:rPr>
          <w:rFonts w:ascii="Times New Roman" w:eastAsia="Times New Roman" w:hAnsi="Times New Roman" w:cs="Times New Roman"/>
        </w:rPr>
        <w:t xml:space="preserve">, </w:t>
      </w:r>
      <w:r w:rsidR="00C21A83">
        <w:rPr>
          <w:rFonts w:ascii="Times New Roman" w:eastAsia="Times New Roman" w:hAnsi="Times New Roman" w:cs="Times New Roman"/>
        </w:rPr>
        <w:t xml:space="preserve">остальные были отселены </w:t>
      </w:r>
      <w:r w:rsidR="00C21A83">
        <w:rPr>
          <w:rFonts w:ascii="Times New Roman" w:hAnsi="Times New Roman" w:cs="Times New Roman"/>
        </w:rPr>
        <w:t>в результате катастрофы на Чернобыльской атомной электростанции. В районе</w:t>
      </w:r>
      <w:r w:rsidRPr="006278B7">
        <w:rPr>
          <w:rFonts w:ascii="Times New Roman" w:eastAsia="Times New Roman" w:hAnsi="Times New Roman" w:cs="Times New Roman"/>
        </w:rPr>
        <w:t xml:space="preserve"> проживает </w:t>
      </w:r>
      <w:r w:rsidR="00123E0A">
        <w:rPr>
          <w:rStyle w:val="aa"/>
          <w:rFonts w:ascii="Times New Roman" w:hAnsi="Times New Roman" w:cs="Times New Roman"/>
          <w:b w:val="0"/>
        </w:rPr>
        <w:t>17</w:t>
      </w:r>
      <w:r w:rsidR="00C21A83">
        <w:rPr>
          <w:rStyle w:val="aa"/>
          <w:rFonts w:ascii="Times New Roman" w:hAnsi="Times New Roman" w:cs="Times New Roman"/>
          <w:b w:val="0"/>
        </w:rPr>
        <w:t>,8 тысяч</w:t>
      </w:r>
      <w:r w:rsidRPr="006278B7">
        <w:rPr>
          <w:rFonts w:ascii="Times New Roman" w:hAnsi="Times New Roman" w:cs="Times New Roman"/>
        </w:rPr>
        <w:t> человек: городское население – </w:t>
      </w:r>
      <w:r w:rsidRPr="006278B7">
        <w:rPr>
          <w:rStyle w:val="aa"/>
          <w:rFonts w:ascii="Times New Roman" w:hAnsi="Times New Roman" w:cs="Times New Roman"/>
          <w:b w:val="0"/>
        </w:rPr>
        <w:t>8</w:t>
      </w:r>
      <w:r w:rsidR="00C21A83">
        <w:rPr>
          <w:rStyle w:val="aa"/>
          <w:rFonts w:ascii="Times New Roman" w:hAnsi="Times New Roman" w:cs="Times New Roman"/>
          <w:b w:val="0"/>
        </w:rPr>
        <w:t>,5 тыс.</w:t>
      </w:r>
      <w:r w:rsidR="003A4B19">
        <w:rPr>
          <w:rFonts w:ascii="Times New Roman" w:hAnsi="Times New Roman" w:cs="Times New Roman"/>
        </w:rPr>
        <w:t> чел.</w:t>
      </w:r>
      <w:r w:rsidR="00123E0A">
        <w:rPr>
          <w:rFonts w:ascii="Times New Roman" w:hAnsi="Times New Roman" w:cs="Times New Roman"/>
        </w:rPr>
        <w:t xml:space="preserve"> (47,7</w:t>
      </w:r>
      <w:r w:rsidR="000B005A">
        <w:rPr>
          <w:rFonts w:ascii="Times New Roman" w:hAnsi="Times New Roman" w:cs="Times New Roman"/>
        </w:rPr>
        <w:t> </w:t>
      </w:r>
      <w:r w:rsidR="00123E0A">
        <w:rPr>
          <w:rFonts w:ascii="Times New Roman" w:hAnsi="Times New Roman" w:cs="Times New Roman"/>
        </w:rPr>
        <w:t>%)</w:t>
      </w:r>
      <w:r w:rsidRPr="006278B7">
        <w:rPr>
          <w:rFonts w:ascii="Times New Roman" w:hAnsi="Times New Roman" w:cs="Times New Roman"/>
        </w:rPr>
        <w:t xml:space="preserve">, сельское </w:t>
      </w:r>
      <w:r w:rsidRPr="006278B7">
        <w:rPr>
          <w:rFonts w:ascii="Times New Roman" w:hAnsi="Times New Roman" w:cs="Times New Roman"/>
          <w:b/>
        </w:rPr>
        <w:t>– </w:t>
      </w:r>
      <w:r w:rsidRPr="006278B7">
        <w:rPr>
          <w:rStyle w:val="aa"/>
          <w:rFonts w:ascii="Times New Roman" w:hAnsi="Times New Roman" w:cs="Times New Roman"/>
          <w:b w:val="0"/>
        </w:rPr>
        <w:t>9</w:t>
      </w:r>
      <w:r w:rsidR="00C21A83">
        <w:rPr>
          <w:rStyle w:val="aa"/>
          <w:rFonts w:ascii="Times New Roman" w:hAnsi="Times New Roman" w:cs="Times New Roman"/>
          <w:b w:val="0"/>
        </w:rPr>
        <w:t>,</w:t>
      </w:r>
      <w:r w:rsidRPr="006278B7">
        <w:rPr>
          <w:rStyle w:val="aa"/>
          <w:rFonts w:ascii="Times New Roman" w:hAnsi="Times New Roman" w:cs="Times New Roman"/>
          <w:b w:val="0"/>
        </w:rPr>
        <w:t>3</w:t>
      </w:r>
      <w:r w:rsidR="003A4B19">
        <w:rPr>
          <w:rStyle w:val="aa"/>
          <w:rFonts w:ascii="Times New Roman" w:hAnsi="Times New Roman" w:cs="Times New Roman"/>
          <w:b w:val="0"/>
        </w:rPr>
        <w:t xml:space="preserve"> </w:t>
      </w:r>
      <w:r w:rsidR="00C21A83">
        <w:rPr>
          <w:rStyle w:val="aa"/>
          <w:rFonts w:ascii="Times New Roman" w:hAnsi="Times New Roman" w:cs="Times New Roman"/>
          <w:b w:val="0"/>
        </w:rPr>
        <w:t>тыс.</w:t>
      </w:r>
      <w:r w:rsidRPr="006278B7">
        <w:rPr>
          <w:rStyle w:val="aa"/>
          <w:rFonts w:ascii="Times New Roman" w:hAnsi="Times New Roman" w:cs="Times New Roman"/>
        </w:rPr>
        <w:t> </w:t>
      </w:r>
      <w:r w:rsidR="003A4B19">
        <w:rPr>
          <w:rFonts w:ascii="Times New Roman" w:hAnsi="Times New Roman" w:cs="Times New Roman"/>
        </w:rPr>
        <w:t>чел.</w:t>
      </w:r>
      <w:r w:rsidR="00123E0A">
        <w:rPr>
          <w:rFonts w:ascii="Times New Roman" w:hAnsi="Times New Roman" w:cs="Times New Roman"/>
        </w:rPr>
        <w:t xml:space="preserve"> (52,3</w:t>
      </w:r>
      <w:r w:rsidR="000B005A">
        <w:rPr>
          <w:rFonts w:ascii="Times New Roman" w:hAnsi="Times New Roman" w:cs="Times New Roman"/>
        </w:rPr>
        <w:t> </w:t>
      </w:r>
      <w:r w:rsidR="00123E0A">
        <w:rPr>
          <w:rFonts w:ascii="Times New Roman" w:hAnsi="Times New Roman" w:cs="Times New Roman"/>
        </w:rPr>
        <w:t>%)</w:t>
      </w:r>
      <w:r w:rsidRPr="006278B7">
        <w:rPr>
          <w:rFonts w:ascii="Times New Roman" w:eastAsia="Times New Roman" w:hAnsi="Times New Roman" w:cs="Times New Roman"/>
        </w:rPr>
        <w:t xml:space="preserve">, </w:t>
      </w:r>
      <w:r w:rsidRPr="00123E0A">
        <w:rPr>
          <w:rFonts w:ascii="Times New Roman" w:eastAsia="Times New Roman" w:hAnsi="Times New Roman" w:cs="Times New Roman"/>
        </w:rPr>
        <w:t xml:space="preserve">в том числе мужчин – </w:t>
      </w:r>
      <w:r w:rsidR="00C21A83">
        <w:rPr>
          <w:rFonts w:ascii="Times New Roman" w:eastAsia="Times New Roman" w:hAnsi="Times New Roman" w:cs="Times New Roman"/>
        </w:rPr>
        <w:t>8,3 тыс.</w:t>
      </w:r>
      <w:r w:rsidR="003A4B19">
        <w:rPr>
          <w:rFonts w:ascii="Times New Roman" w:eastAsia="Times New Roman" w:hAnsi="Times New Roman" w:cs="Times New Roman"/>
        </w:rPr>
        <w:t xml:space="preserve"> чел., женщин – 9,5 тыс. чел</w:t>
      </w:r>
      <w:r w:rsidRPr="00123E0A">
        <w:rPr>
          <w:rFonts w:ascii="Times New Roman" w:eastAsia="Times New Roman" w:hAnsi="Times New Roman" w:cs="Times New Roman"/>
        </w:rPr>
        <w:t>.</w:t>
      </w:r>
      <w:r w:rsidR="006278B7" w:rsidRPr="00123E0A">
        <w:rPr>
          <w:rFonts w:ascii="Times New Roman" w:eastAsia="Times New Roman" w:hAnsi="Times New Roman" w:cs="Times New Roman"/>
        </w:rPr>
        <w:t xml:space="preserve"> </w:t>
      </w:r>
    </w:p>
    <w:p w14:paraId="3F792DE9" w14:textId="247F3962" w:rsidR="00AF40D8" w:rsidRPr="006278B7" w:rsidRDefault="00AF40D8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4C2C69">
        <w:rPr>
          <w:rFonts w:ascii="Times New Roman" w:hAnsi="Times New Roman" w:cs="Times New Roman"/>
        </w:rPr>
        <w:t xml:space="preserve">Число населения, занятого в экономике – </w:t>
      </w:r>
      <w:r w:rsidR="00521AD0" w:rsidRPr="004C2C69">
        <w:rPr>
          <w:rFonts w:ascii="Times New Roman" w:hAnsi="Times New Roman" w:cs="Times New Roman"/>
        </w:rPr>
        <w:t>6,5</w:t>
      </w:r>
      <w:r w:rsidR="003A4B19">
        <w:rPr>
          <w:rFonts w:ascii="Times New Roman" w:hAnsi="Times New Roman" w:cs="Times New Roman"/>
        </w:rPr>
        <w:t xml:space="preserve"> тыс. чел.</w:t>
      </w:r>
      <w:r w:rsidRPr="004C2C69">
        <w:rPr>
          <w:rFonts w:ascii="Times New Roman" w:hAnsi="Times New Roman" w:cs="Times New Roman"/>
        </w:rPr>
        <w:t xml:space="preserve">, старше трудоспособного возраста – </w:t>
      </w:r>
      <w:r w:rsidR="00164F4C">
        <w:rPr>
          <w:rFonts w:ascii="Times New Roman" w:hAnsi="Times New Roman" w:cs="Times New Roman"/>
        </w:rPr>
        <w:t>4,8</w:t>
      </w:r>
      <w:r w:rsidR="003A4B19">
        <w:rPr>
          <w:rFonts w:ascii="Times New Roman" w:hAnsi="Times New Roman" w:cs="Times New Roman"/>
        </w:rPr>
        <w:t xml:space="preserve"> тыс. чел.</w:t>
      </w:r>
      <w:r w:rsidRPr="004C2C69">
        <w:rPr>
          <w:rFonts w:ascii="Times New Roman" w:hAnsi="Times New Roman" w:cs="Times New Roman"/>
        </w:rPr>
        <w:t xml:space="preserve">, моложе трудоспособного возраста – </w:t>
      </w:r>
      <w:r w:rsidR="00164F4C">
        <w:rPr>
          <w:rFonts w:ascii="Times New Roman" w:hAnsi="Times New Roman" w:cs="Times New Roman"/>
        </w:rPr>
        <w:t>3,5 тыс.</w:t>
      </w:r>
      <w:r w:rsidR="003A4B19">
        <w:rPr>
          <w:rFonts w:ascii="Times New Roman" w:hAnsi="Times New Roman" w:cs="Times New Roman"/>
        </w:rPr>
        <w:t xml:space="preserve"> чел</w:t>
      </w:r>
      <w:r w:rsidRPr="004C2C69">
        <w:rPr>
          <w:rFonts w:ascii="Times New Roman" w:hAnsi="Times New Roman" w:cs="Times New Roman"/>
        </w:rPr>
        <w:t>.</w:t>
      </w:r>
      <w:r w:rsidR="00E52AEB" w:rsidRPr="004C2C69">
        <w:rPr>
          <w:rFonts w:ascii="Times New Roman" w:hAnsi="Times New Roman" w:cs="Times New Roman"/>
        </w:rPr>
        <w:t xml:space="preserve"> </w:t>
      </w:r>
      <w:r w:rsidR="0024797E" w:rsidRPr="006278B7">
        <w:rPr>
          <w:rFonts w:ascii="Times New Roman" w:hAnsi="Times New Roman" w:cs="Times New Roman"/>
        </w:rPr>
        <w:t xml:space="preserve">Демографическая ситуация характеризуется наличием небольшой миграционной прибыли, снижением коэффициента рождаемости и ростом коэффициента </w:t>
      </w:r>
      <w:proofErr w:type="gramStart"/>
      <w:r w:rsidR="0024797E" w:rsidRPr="006278B7">
        <w:rPr>
          <w:rFonts w:ascii="Times New Roman" w:hAnsi="Times New Roman" w:cs="Times New Roman"/>
        </w:rPr>
        <w:t>смертности,  при</w:t>
      </w:r>
      <w:proofErr w:type="gramEnd"/>
      <w:r w:rsidR="0024797E" w:rsidRPr="006278B7">
        <w:rPr>
          <w:rFonts w:ascii="Times New Roman" w:hAnsi="Times New Roman" w:cs="Times New Roman"/>
        </w:rPr>
        <w:t xml:space="preserve"> этом наблюдается сокращение численности трудоспособного населения, что связано со старением населения. </w:t>
      </w:r>
      <w:r w:rsidR="00E452C3" w:rsidRPr="006278B7">
        <w:rPr>
          <w:rFonts w:ascii="Times New Roman" w:hAnsi="Times New Roman" w:cs="Times New Roman"/>
        </w:rPr>
        <w:t>Официальный уровень безработицы (к экономически а</w:t>
      </w:r>
      <w:r w:rsidR="007D291A" w:rsidRPr="006278B7">
        <w:rPr>
          <w:rFonts w:ascii="Times New Roman" w:hAnsi="Times New Roman" w:cs="Times New Roman"/>
        </w:rPr>
        <w:t>ктивному населению) – 0,6</w:t>
      </w:r>
      <w:r w:rsidR="000B005A">
        <w:rPr>
          <w:rFonts w:ascii="Times New Roman" w:hAnsi="Times New Roman" w:cs="Times New Roman"/>
        </w:rPr>
        <w:t> </w:t>
      </w:r>
      <w:r w:rsidR="00E452C3" w:rsidRPr="006278B7">
        <w:rPr>
          <w:rFonts w:ascii="Times New Roman" w:hAnsi="Times New Roman" w:cs="Times New Roman"/>
        </w:rPr>
        <w:t>%.</w:t>
      </w:r>
    </w:p>
    <w:p w14:paraId="26E31F22" w14:textId="25B54F00" w:rsidR="004F6DB0" w:rsidRPr="006278B7" w:rsidRDefault="004F6DB0" w:rsidP="000A4D4C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6278B7">
        <w:rPr>
          <w:rFonts w:ascii="Times New Roman" w:hAnsi="Times New Roman" w:cs="Times New Roman"/>
        </w:rPr>
        <w:t xml:space="preserve">Структура земельных ресурсов и рельеф местности благоприятствуют экономическому развитию. </w:t>
      </w:r>
      <w:proofErr w:type="gramStart"/>
      <w:r w:rsidRPr="006278B7">
        <w:rPr>
          <w:rFonts w:ascii="Times New Roman" w:hAnsi="Times New Roman" w:cs="Times New Roman"/>
        </w:rPr>
        <w:t>Более</w:t>
      </w:r>
      <w:r w:rsidR="00521AD0" w:rsidRPr="006278B7">
        <w:rPr>
          <w:rFonts w:ascii="Times New Roman" w:hAnsi="Times New Roman" w:cs="Times New Roman"/>
        </w:rPr>
        <w:t xml:space="preserve"> </w:t>
      </w:r>
      <w:r w:rsidR="001F68EA">
        <w:rPr>
          <w:rFonts w:ascii="Times New Roman" w:hAnsi="Times New Roman" w:cs="Times New Roman"/>
        </w:rPr>
        <w:t xml:space="preserve"> </w:t>
      </w:r>
      <w:r w:rsidR="00521AD0" w:rsidRPr="006278B7">
        <w:rPr>
          <w:rFonts w:ascii="Times New Roman" w:hAnsi="Times New Roman" w:cs="Times New Roman"/>
        </w:rPr>
        <w:t>4</w:t>
      </w:r>
      <w:r w:rsidR="00ED44E8" w:rsidRPr="006278B7">
        <w:rPr>
          <w:rFonts w:ascii="Times New Roman" w:hAnsi="Times New Roman" w:cs="Times New Roman"/>
        </w:rPr>
        <w:t>0</w:t>
      </w:r>
      <w:proofErr w:type="gramEnd"/>
      <w:r w:rsidR="000B005A">
        <w:rPr>
          <w:rFonts w:ascii="Times New Roman" w:hAnsi="Times New Roman" w:cs="Times New Roman"/>
        </w:rPr>
        <w:t> </w:t>
      </w:r>
      <w:r w:rsidR="00ED44E8" w:rsidRPr="006278B7">
        <w:rPr>
          <w:rFonts w:ascii="Times New Roman" w:hAnsi="Times New Roman" w:cs="Times New Roman"/>
        </w:rPr>
        <w:t>%</w:t>
      </w:r>
      <w:r w:rsidRPr="006278B7">
        <w:rPr>
          <w:rFonts w:ascii="Times New Roman" w:hAnsi="Times New Roman" w:cs="Times New Roman"/>
        </w:rPr>
        <w:t xml:space="preserve"> площади </w:t>
      </w:r>
      <w:r w:rsidR="00ED44E8" w:rsidRPr="006278B7">
        <w:rPr>
          <w:rFonts w:ascii="Times New Roman" w:hAnsi="Times New Roman" w:cs="Times New Roman"/>
        </w:rPr>
        <w:t xml:space="preserve">района </w:t>
      </w:r>
      <w:r w:rsidRPr="006278B7">
        <w:rPr>
          <w:rFonts w:ascii="Times New Roman" w:hAnsi="Times New Roman" w:cs="Times New Roman"/>
        </w:rPr>
        <w:t xml:space="preserve">приходится </w:t>
      </w:r>
      <w:r w:rsidR="006278B7">
        <w:rPr>
          <w:rFonts w:ascii="Times New Roman" w:hAnsi="Times New Roman" w:cs="Times New Roman"/>
        </w:rPr>
        <w:t>под</w:t>
      </w:r>
      <w:r w:rsidRPr="006278B7">
        <w:rPr>
          <w:rFonts w:ascii="Times New Roman" w:hAnsi="Times New Roman" w:cs="Times New Roman"/>
        </w:rPr>
        <w:t xml:space="preserve"> земли сельскохозяйственного назначения,  </w:t>
      </w:r>
      <w:r w:rsidR="00521AD0" w:rsidRPr="006278B7">
        <w:rPr>
          <w:rFonts w:ascii="Times New Roman" w:hAnsi="Times New Roman" w:cs="Times New Roman"/>
        </w:rPr>
        <w:t>3</w:t>
      </w:r>
      <w:r w:rsidR="001F68EA">
        <w:rPr>
          <w:rFonts w:ascii="Times New Roman" w:hAnsi="Times New Roman" w:cs="Times New Roman"/>
        </w:rPr>
        <w:t>4</w:t>
      </w:r>
      <w:r w:rsidR="000B005A">
        <w:rPr>
          <w:rFonts w:ascii="Times New Roman" w:hAnsi="Times New Roman" w:cs="Times New Roman"/>
        </w:rPr>
        <w:t> </w:t>
      </w:r>
      <w:r w:rsidRPr="006278B7">
        <w:rPr>
          <w:rFonts w:ascii="Times New Roman" w:hAnsi="Times New Roman" w:cs="Times New Roman"/>
        </w:rPr>
        <w:t xml:space="preserve">%  – это леса. </w:t>
      </w:r>
      <w:r w:rsidR="003A4B19">
        <w:rPr>
          <w:rFonts w:ascii="Times New Roman" w:hAnsi="Times New Roman" w:cs="Times New Roman"/>
        </w:rPr>
        <w:t xml:space="preserve">По территории района протекает </w:t>
      </w:r>
      <w:r w:rsidR="0061506F" w:rsidRPr="006278B7">
        <w:rPr>
          <w:rFonts w:ascii="Times New Roman" w:hAnsi="Times New Roman" w:cs="Times New Roman"/>
        </w:rPr>
        <w:t xml:space="preserve">река </w:t>
      </w:r>
      <w:proofErr w:type="spellStart"/>
      <w:r w:rsidR="0061506F" w:rsidRPr="006278B7">
        <w:rPr>
          <w:rFonts w:ascii="Times New Roman" w:hAnsi="Times New Roman" w:cs="Times New Roman"/>
        </w:rPr>
        <w:t>Сож</w:t>
      </w:r>
      <w:proofErr w:type="spellEnd"/>
      <w:r w:rsidR="003A4B19">
        <w:rPr>
          <w:rFonts w:ascii="Times New Roman" w:hAnsi="Times New Roman" w:cs="Times New Roman"/>
        </w:rPr>
        <w:t>.</w:t>
      </w:r>
      <w:r w:rsidR="006278B7">
        <w:rPr>
          <w:rFonts w:ascii="Times New Roman" w:hAnsi="Times New Roman" w:cs="Times New Roman"/>
        </w:rPr>
        <w:t xml:space="preserve"> </w:t>
      </w:r>
      <w:r w:rsidR="0061506F" w:rsidRPr="006278B7">
        <w:rPr>
          <w:rStyle w:val="FontStyle13"/>
        </w:rPr>
        <w:t xml:space="preserve">На территории района </w:t>
      </w:r>
      <w:r w:rsidR="003A4B19">
        <w:rPr>
          <w:rStyle w:val="FontStyle13"/>
        </w:rPr>
        <w:t xml:space="preserve">имеется </w:t>
      </w:r>
      <w:proofErr w:type="spellStart"/>
      <w:r w:rsidR="0061506F" w:rsidRPr="006278B7">
        <w:rPr>
          <w:rStyle w:val="FontStyle13"/>
        </w:rPr>
        <w:t>Ветковский</w:t>
      </w:r>
      <w:proofErr w:type="spellEnd"/>
      <w:r w:rsidR="0061506F" w:rsidRPr="006278B7">
        <w:rPr>
          <w:rStyle w:val="FontStyle13"/>
        </w:rPr>
        <w:t xml:space="preserve"> биологический заказник.</w:t>
      </w:r>
    </w:p>
    <w:p w14:paraId="722E2CDF" w14:textId="69DC2BF6" w:rsidR="00480F02" w:rsidRPr="00E26B8E" w:rsidRDefault="00E52AEB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eastAsia="Times New Roman" w:hAnsi="Times New Roman" w:cs="Times New Roman"/>
        </w:rPr>
        <w:t xml:space="preserve">Основу экономики </w:t>
      </w:r>
      <w:proofErr w:type="spellStart"/>
      <w:r w:rsidRPr="006278B7">
        <w:rPr>
          <w:rFonts w:ascii="Times New Roman" w:eastAsia="Times New Roman" w:hAnsi="Times New Roman" w:cs="Times New Roman"/>
        </w:rPr>
        <w:t>Ветковского</w:t>
      </w:r>
      <w:proofErr w:type="spellEnd"/>
      <w:r w:rsidRPr="006278B7">
        <w:rPr>
          <w:rFonts w:ascii="Times New Roman" w:eastAsia="Times New Roman" w:hAnsi="Times New Roman" w:cs="Times New Roman"/>
        </w:rPr>
        <w:t xml:space="preserve"> района составляет сельскохозяйственное производство, в</w:t>
      </w:r>
      <w:r w:rsidR="00EC62C6">
        <w:rPr>
          <w:rFonts w:ascii="Times New Roman" w:eastAsia="Times New Roman" w:hAnsi="Times New Roman" w:cs="Times New Roman"/>
        </w:rPr>
        <w:t xml:space="preserve"> котором занято около 1,3 тыс.</w:t>
      </w:r>
      <w:r w:rsidRPr="006278B7">
        <w:rPr>
          <w:rFonts w:ascii="Times New Roman" w:eastAsia="Times New Roman" w:hAnsi="Times New Roman" w:cs="Times New Roman"/>
        </w:rPr>
        <w:t xml:space="preserve"> человек. </w:t>
      </w:r>
      <w:r w:rsidR="00342DA6" w:rsidRPr="006278B7">
        <w:rPr>
          <w:rFonts w:ascii="Times New Roman" w:hAnsi="Times New Roman" w:cs="Times New Roman"/>
        </w:rPr>
        <w:t xml:space="preserve">В обеспечение общего экономического роста района свой вклад </w:t>
      </w:r>
      <w:r w:rsidR="00854C0B" w:rsidRPr="006278B7">
        <w:rPr>
          <w:rFonts w:ascii="Times New Roman" w:hAnsi="Times New Roman" w:cs="Times New Roman"/>
        </w:rPr>
        <w:t xml:space="preserve">ежегодно увеличивают </w:t>
      </w:r>
      <w:r w:rsidR="00342DA6" w:rsidRPr="006278B7">
        <w:rPr>
          <w:rFonts w:ascii="Times New Roman" w:hAnsi="Times New Roman" w:cs="Times New Roman"/>
        </w:rPr>
        <w:t xml:space="preserve">субъекты малого </w:t>
      </w:r>
      <w:r w:rsidR="00A938DB" w:rsidRPr="006278B7">
        <w:rPr>
          <w:rFonts w:ascii="Times New Roman" w:hAnsi="Times New Roman" w:cs="Times New Roman"/>
        </w:rPr>
        <w:t>предпринимательства</w:t>
      </w:r>
      <w:r w:rsidR="00EE1BB8">
        <w:rPr>
          <w:rFonts w:ascii="Times New Roman" w:hAnsi="Times New Roman" w:cs="Times New Roman"/>
        </w:rPr>
        <w:t>, которые заняты в различных сферах деятельности (</w:t>
      </w:r>
      <w:r w:rsidR="00EE1BB8" w:rsidRPr="006278B7">
        <w:rPr>
          <w:rStyle w:val="FontStyle13"/>
        </w:rPr>
        <w:t>фермерское хозяйство, деревообработка, производство тротуарной плитки, производство изделий из стекла</w:t>
      </w:r>
      <w:r w:rsidR="00EE1BB8">
        <w:rPr>
          <w:rStyle w:val="FontStyle13"/>
        </w:rPr>
        <w:t xml:space="preserve"> и др.)</w:t>
      </w:r>
      <w:r w:rsidR="00342DA6" w:rsidRPr="006278B7">
        <w:rPr>
          <w:rFonts w:ascii="Times New Roman" w:hAnsi="Times New Roman" w:cs="Times New Roman"/>
        </w:rPr>
        <w:t xml:space="preserve">. </w:t>
      </w:r>
    </w:p>
    <w:p w14:paraId="707C58D3" w14:textId="77777777" w:rsidR="0084287C" w:rsidRPr="006E4027" w:rsidRDefault="00EF195F" w:rsidP="000A4D4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71B7">
        <w:rPr>
          <w:rFonts w:ascii="Times New Roman" w:eastAsia="Times New Roman" w:hAnsi="Times New Roman" w:cs="Times New Roman"/>
        </w:rPr>
        <w:t xml:space="preserve">Природный потенциал, биоразнообразие, красивые ландшафты и уникальные </w:t>
      </w:r>
      <w:proofErr w:type="spellStart"/>
      <w:r w:rsidR="00854C0B">
        <w:rPr>
          <w:rFonts w:ascii="Times New Roman" w:eastAsia="Times New Roman" w:hAnsi="Times New Roman" w:cs="Times New Roman"/>
        </w:rPr>
        <w:t>истрико</w:t>
      </w:r>
      <w:proofErr w:type="spellEnd"/>
      <w:r w:rsidR="00854C0B">
        <w:rPr>
          <w:rFonts w:ascii="Times New Roman" w:eastAsia="Times New Roman" w:hAnsi="Times New Roman" w:cs="Times New Roman"/>
        </w:rPr>
        <w:t xml:space="preserve">-культурные объекты, такие как </w:t>
      </w:r>
      <w:r w:rsidRPr="000971B7">
        <w:rPr>
          <w:rFonts w:ascii="Times New Roman" w:eastAsia="Times New Roman" w:hAnsi="Times New Roman" w:cs="Times New Roman"/>
        </w:rPr>
        <w:t>археологические стоянки</w:t>
      </w:r>
      <w:r w:rsidR="003A491C" w:rsidRPr="000971B7">
        <w:rPr>
          <w:rFonts w:ascii="Times New Roman" w:eastAsia="Times New Roman" w:hAnsi="Times New Roman" w:cs="Times New Roman"/>
        </w:rPr>
        <w:t xml:space="preserve"> </w:t>
      </w:r>
      <w:r w:rsidR="006E4027" w:rsidRPr="000971B7">
        <w:rPr>
          <w:rFonts w:ascii="Times New Roman" w:eastAsia="Times New Roman" w:hAnsi="Times New Roman" w:cs="Times New Roman"/>
        </w:rPr>
        <w:t>(</w:t>
      </w:r>
      <w:r w:rsidR="006E4027" w:rsidRPr="000971B7">
        <w:rPr>
          <w:rFonts w:ascii="Times New Roman" w:hAnsi="Times New Roman" w:cs="Times New Roman"/>
        </w:rPr>
        <w:t xml:space="preserve">Первые из них, возле д. Рудня </w:t>
      </w:r>
      <w:proofErr w:type="spellStart"/>
      <w:r w:rsidR="006E4027" w:rsidRPr="000971B7">
        <w:rPr>
          <w:rFonts w:ascii="Times New Roman" w:hAnsi="Times New Roman" w:cs="Times New Roman"/>
        </w:rPr>
        <w:t>Споницкая</w:t>
      </w:r>
      <w:proofErr w:type="spellEnd"/>
      <w:r w:rsidR="006E4027" w:rsidRPr="000971B7">
        <w:rPr>
          <w:rFonts w:ascii="Times New Roman" w:hAnsi="Times New Roman" w:cs="Times New Roman"/>
        </w:rPr>
        <w:t xml:space="preserve">, датируются IX–V тысячелетием до н. э.), </w:t>
      </w:r>
      <w:r w:rsidRPr="000971B7">
        <w:rPr>
          <w:rFonts w:ascii="Times New Roman" w:eastAsia="Times New Roman" w:hAnsi="Times New Roman" w:cs="Times New Roman"/>
        </w:rPr>
        <w:t xml:space="preserve">которые могут </w:t>
      </w:r>
      <w:r w:rsidR="003A491C" w:rsidRPr="000971B7">
        <w:rPr>
          <w:rFonts w:ascii="Times New Roman" w:eastAsia="Times New Roman" w:hAnsi="Times New Roman" w:cs="Times New Roman"/>
        </w:rPr>
        <w:t>рассматриваться как основа для создания т</w:t>
      </w:r>
      <w:r w:rsidR="00AA1603" w:rsidRPr="000971B7">
        <w:rPr>
          <w:rFonts w:ascii="Times New Roman" w:eastAsia="Times New Roman" w:hAnsi="Times New Roman" w:cs="Times New Roman"/>
        </w:rPr>
        <w:t>уристических маршрутов</w:t>
      </w:r>
      <w:r w:rsidR="003A491C" w:rsidRPr="000971B7">
        <w:rPr>
          <w:rFonts w:ascii="Times New Roman" w:eastAsia="Times New Roman" w:hAnsi="Times New Roman" w:cs="Times New Roman"/>
        </w:rPr>
        <w:t>.</w:t>
      </w:r>
      <w:r w:rsidRPr="000971B7">
        <w:rPr>
          <w:rFonts w:ascii="Times New Roman" w:eastAsia="Times New Roman" w:hAnsi="Times New Roman" w:cs="Times New Roman"/>
        </w:rPr>
        <w:t xml:space="preserve"> </w:t>
      </w:r>
      <w:r w:rsidR="00766CDB" w:rsidRPr="000971B7">
        <w:rPr>
          <w:rFonts w:ascii="Times New Roman" w:eastAsia="Times New Roman" w:hAnsi="Times New Roman" w:cs="Times New Roman"/>
        </w:rPr>
        <w:t xml:space="preserve">Город Ветка включен в </w:t>
      </w:r>
      <w:proofErr w:type="gramStart"/>
      <w:r w:rsidR="00766CDB" w:rsidRPr="000971B7">
        <w:rPr>
          <w:rFonts w:ascii="Times New Roman" w:eastAsia="Times New Roman" w:hAnsi="Times New Roman" w:cs="Times New Roman"/>
        </w:rPr>
        <w:t>национальный  туристический</w:t>
      </w:r>
      <w:proofErr w:type="gramEnd"/>
      <w:r w:rsidR="00766CDB" w:rsidRPr="000971B7">
        <w:rPr>
          <w:rFonts w:ascii="Times New Roman" w:eastAsia="Times New Roman" w:hAnsi="Times New Roman" w:cs="Times New Roman"/>
        </w:rPr>
        <w:t xml:space="preserve"> маршрут «Золотое кольцо </w:t>
      </w:r>
      <w:proofErr w:type="spellStart"/>
      <w:r w:rsidR="00766CDB" w:rsidRPr="000971B7">
        <w:rPr>
          <w:rFonts w:ascii="Times New Roman" w:eastAsia="Times New Roman" w:hAnsi="Times New Roman" w:cs="Times New Roman"/>
        </w:rPr>
        <w:t>Гомельщины</w:t>
      </w:r>
      <w:proofErr w:type="spellEnd"/>
      <w:r w:rsidR="00766CDB" w:rsidRPr="000971B7">
        <w:rPr>
          <w:rFonts w:ascii="Times New Roman" w:eastAsia="Times New Roman" w:hAnsi="Times New Roman" w:cs="Times New Roman"/>
        </w:rPr>
        <w:t>».</w:t>
      </w:r>
      <w:r w:rsidR="00766CDB" w:rsidRPr="006E4027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D68938E" w14:textId="77777777" w:rsidR="003B5340" w:rsidRPr="006278B7" w:rsidRDefault="003B5340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hAnsi="Times New Roman" w:cs="Times New Roman"/>
        </w:rPr>
        <w:t xml:space="preserve">Разработка плана позволила комплексно подойти к выявлению и решению проблемных вопросов в сфере развития деловой </w:t>
      </w:r>
      <w:proofErr w:type="gramStart"/>
      <w:r w:rsidRPr="006278B7">
        <w:rPr>
          <w:rFonts w:ascii="Times New Roman" w:hAnsi="Times New Roman" w:cs="Times New Roman"/>
        </w:rPr>
        <w:t>инициативы  и</w:t>
      </w:r>
      <w:proofErr w:type="gramEnd"/>
      <w:r w:rsidRPr="006278B7">
        <w:rPr>
          <w:rFonts w:ascii="Times New Roman" w:hAnsi="Times New Roman" w:cs="Times New Roman"/>
        </w:rPr>
        <w:t xml:space="preserve"> предпринимательства, определить приоритеты и практические шаги, необходимые для обеспечения экономического роста территории на ближайшие два года.  В свою очередь, план в отличие от других документов в наибольшей степени ориентирован на развитие предпринимательства в сельской </w:t>
      </w:r>
      <w:proofErr w:type="gramStart"/>
      <w:r w:rsidRPr="006278B7">
        <w:rPr>
          <w:rFonts w:ascii="Times New Roman" w:hAnsi="Times New Roman" w:cs="Times New Roman"/>
        </w:rPr>
        <w:t>местности,  повышении</w:t>
      </w:r>
      <w:proofErr w:type="gramEnd"/>
      <w:r w:rsidRPr="006278B7">
        <w:rPr>
          <w:rFonts w:ascii="Times New Roman" w:hAnsi="Times New Roman" w:cs="Times New Roman"/>
        </w:rPr>
        <w:t xml:space="preserve"> роли частного сектора в местном экономическом развитии и расширении  его участия  в государственно-частном диалоге и партнерстве. </w:t>
      </w:r>
    </w:p>
    <w:p w14:paraId="5FF1A6FE" w14:textId="3DF2AED5" w:rsidR="00766CDB" w:rsidRDefault="00B44B15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125955">
        <w:rPr>
          <w:rFonts w:ascii="Times New Roman" w:hAnsi="Times New Roman" w:cs="Times New Roman"/>
        </w:rPr>
        <w:t xml:space="preserve">Основное финансирование на реализацию </w:t>
      </w:r>
      <w:r w:rsidRPr="00125955">
        <w:rPr>
          <w:rFonts w:ascii="Times New Roman" w:hAnsi="Times New Roman" w:cs="Times New Roman"/>
          <w:lang w:val="en-US"/>
        </w:rPr>
        <w:t>LEDP</w:t>
      </w:r>
      <w:r w:rsidRPr="00125955">
        <w:rPr>
          <w:rFonts w:ascii="Times New Roman" w:hAnsi="Times New Roman" w:cs="Times New Roman"/>
        </w:rPr>
        <w:t xml:space="preserve"> предусмотрено за счет средств </w:t>
      </w:r>
      <w:r w:rsidR="00125955" w:rsidRPr="00125955">
        <w:rPr>
          <w:rFonts w:ascii="Times New Roman" w:hAnsi="Times New Roman" w:cs="Times New Roman"/>
        </w:rPr>
        <w:t xml:space="preserve">доноров и </w:t>
      </w:r>
      <w:r w:rsidRPr="00125955">
        <w:rPr>
          <w:rFonts w:ascii="Times New Roman" w:hAnsi="Times New Roman" w:cs="Times New Roman"/>
        </w:rPr>
        <w:t xml:space="preserve">частных структур, </w:t>
      </w:r>
      <w:r w:rsidR="00854C0B">
        <w:rPr>
          <w:rFonts w:ascii="Times New Roman" w:hAnsi="Times New Roman" w:cs="Times New Roman"/>
        </w:rPr>
        <w:t>д</w:t>
      </w:r>
      <w:r w:rsidR="00766CDB" w:rsidRPr="00232991">
        <w:rPr>
          <w:rFonts w:ascii="Times New Roman" w:hAnsi="Times New Roman" w:cs="Times New Roman"/>
        </w:rPr>
        <w:t xml:space="preserve">оля финансирования, выделяемая из районного </w:t>
      </w:r>
      <w:r w:rsidR="00766CDB" w:rsidRPr="00A5071F">
        <w:rPr>
          <w:rFonts w:ascii="Times New Roman" w:hAnsi="Times New Roman" w:cs="Times New Roman"/>
        </w:rPr>
        <w:t xml:space="preserve">бюджета </w:t>
      </w:r>
      <w:r w:rsidR="007C360E" w:rsidRPr="003744B6">
        <w:rPr>
          <w:rFonts w:ascii="Times New Roman" w:hAnsi="Times New Roman" w:cs="Times New Roman"/>
        </w:rPr>
        <w:t xml:space="preserve">составляет </w:t>
      </w:r>
      <w:proofErr w:type="gramStart"/>
      <w:r w:rsidR="007C360E" w:rsidRPr="003744B6">
        <w:rPr>
          <w:rFonts w:ascii="Times New Roman" w:hAnsi="Times New Roman" w:cs="Times New Roman"/>
        </w:rPr>
        <w:t>около</w:t>
      </w:r>
      <w:r w:rsidR="007C360E">
        <w:rPr>
          <w:rFonts w:ascii="Times New Roman" w:hAnsi="Times New Roman" w:cs="Times New Roman"/>
        </w:rPr>
        <w:t xml:space="preserve"> </w:t>
      </w:r>
      <w:r w:rsidR="00232991" w:rsidRPr="00232991">
        <w:rPr>
          <w:rFonts w:ascii="Times New Roman" w:hAnsi="Times New Roman" w:cs="Times New Roman"/>
        </w:rPr>
        <w:t xml:space="preserve"> 9</w:t>
      </w:r>
      <w:proofErr w:type="gramEnd"/>
      <w:r w:rsidR="000B005A">
        <w:rPr>
          <w:rFonts w:ascii="Times New Roman" w:hAnsi="Times New Roman" w:cs="Times New Roman"/>
        </w:rPr>
        <w:t> </w:t>
      </w:r>
      <w:r w:rsidR="00232991" w:rsidRPr="00232991">
        <w:rPr>
          <w:rFonts w:ascii="Times New Roman" w:hAnsi="Times New Roman" w:cs="Times New Roman"/>
        </w:rPr>
        <w:t>%.</w:t>
      </w:r>
      <w:r w:rsidR="00766CDB">
        <w:rPr>
          <w:rFonts w:ascii="Times New Roman" w:hAnsi="Times New Roman" w:cs="Times New Roman"/>
        </w:rPr>
        <w:t xml:space="preserve"> </w:t>
      </w:r>
    </w:p>
    <w:p w14:paraId="26BFC6B8" w14:textId="77777777" w:rsidR="005E0256" w:rsidRDefault="005E0256" w:rsidP="000A4D4C">
      <w:pPr>
        <w:widowControl w:val="0"/>
        <w:jc w:val="both"/>
        <w:rPr>
          <w:rFonts w:ascii="Times New Roman" w:hAnsi="Times New Roman" w:cs="Times New Roman"/>
        </w:rPr>
      </w:pPr>
    </w:p>
    <w:p w14:paraId="322C1971" w14:textId="77777777" w:rsidR="00516D82" w:rsidRPr="000B005A" w:rsidRDefault="00710EF1" w:rsidP="000B005A">
      <w:pPr>
        <w:pStyle w:val="a3"/>
        <w:widowControl w:val="0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Процесс разработки плана местного экономического развития</w:t>
      </w:r>
    </w:p>
    <w:p w14:paraId="60D8C71C" w14:textId="5405DF68" w:rsidR="009D4C9C" w:rsidRPr="00A5071F" w:rsidRDefault="009D4C9C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hAnsi="Times New Roman" w:cs="Times New Roman"/>
        </w:rPr>
        <w:t xml:space="preserve">LEDP разработан редакционной </w:t>
      </w:r>
      <w:r w:rsidR="000B005A" w:rsidRPr="006278B7">
        <w:rPr>
          <w:rFonts w:ascii="Times New Roman" w:hAnsi="Times New Roman" w:cs="Times New Roman"/>
        </w:rPr>
        <w:t>группой,</w:t>
      </w:r>
      <w:r w:rsidRPr="006278B7">
        <w:rPr>
          <w:rFonts w:ascii="Times New Roman" w:hAnsi="Times New Roman" w:cs="Times New Roman"/>
        </w:rPr>
        <w:t xml:space="preserve"> в состав которой вошли представители органов государственного</w:t>
      </w:r>
      <w:r w:rsidR="00335612">
        <w:rPr>
          <w:rFonts w:ascii="Times New Roman" w:hAnsi="Times New Roman" w:cs="Times New Roman"/>
        </w:rPr>
        <w:t xml:space="preserve"> управления и бизнес-сообщества.</w:t>
      </w:r>
      <w:r w:rsidR="006278B7">
        <w:rPr>
          <w:rFonts w:ascii="Times New Roman" w:hAnsi="Times New Roman" w:cs="Times New Roman"/>
        </w:rPr>
        <w:t xml:space="preserve"> </w:t>
      </w:r>
      <w:r w:rsidRPr="006278B7">
        <w:rPr>
          <w:rFonts w:ascii="Times New Roman" w:hAnsi="Times New Roman" w:cs="Times New Roman"/>
        </w:rPr>
        <w:t xml:space="preserve">Координацию, методическое сопровождение осуществляла </w:t>
      </w:r>
      <w:r w:rsidR="00416E48" w:rsidRPr="006278B7">
        <w:rPr>
          <w:rFonts w:ascii="Times New Roman" w:hAnsi="Times New Roman" w:cs="Times New Roman"/>
        </w:rPr>
        <w:t>Громыко Татьяна Александровна</w:t>
      </w:r>
      <w:r w:rsidRPr="006278B7">
        <w:rPr>
          <w:rFonts w:ascii="Times New Roman" w:hAnsi="Times New Roman" w:cs="Times New Roman"/>
        </w:rPr>
        <w:t xml:space="preserve"> – начальник отдела экономики райисполкома, на которую были возложены обязанности советника по экономическому развитию </w:t>
      </w:r>
      <w:proofErr w:type="gramStart"/>
      <w:r w:rsidRPr="006278B7">
        <w:rPr>
          <w:rFonts w:ascii="Times New Roman" w:hAnsi="Times New Roman" w:cs="Times New Roman"/>
        </w:rPr>
        <w:t>района  Инициативы</w:t>
      </w:r>
      <w:proofErr w:type="gramEnd"/>
      <w:r w:rsidRPr="006278B7">
        <w:rPr>
          <w:rFonts w:ascii="Times New Roman" w:hAnsi="Times New Roman" w:cs="Times New Roman"/>
        </w:rPr>
        <w:t xml:space="preserve"> «Мэры за экономический рост</w:t>
      </w:r>
      <w:r w:rsidR="00A5071F">
        <w:rPr>
          <w:rFonts w:ascii="Times New Roman" w:hAnsi="Times New Roman" w:cs="Times New Roman"/>
        </w:rPr>
        <w:t xml:space="preserve"> </w:t>
      </w:r>
      <w:r w:rsidR="00D009A0" w:rsidRPr="00335612">
        <w:rPr>
          <w:rFonts w:ascii="Times New Roman" w:hAnsi="Times New Roman" w:cs="Times New Roman"/>
        </w:rPr>
        <w:t>(</w:t>
      </w:r>
      <w:r w:rsidR="00D009A0" w:rsidRPr="003744B6">
        <w:rPr>
          <w:rFonts w:ascii="Times New Roman" w:hAnsi="Times New Roman" w:cs="Times New Roman"/>
        </w:rPr>
        <w:t xml:space="preserve">Приложение </w:t>
      </w:r>
      <w:r w:rsidR="000B005A">
        <w:rPr>
          <w:rFonts w:ascii="Times New Roman" w:hAnsi="Times New Roman" w:cs="Times New Roman"/>
        </w:rPr>
        <w:t>2</w:t>
      </w:r>
      <w:r w:rsidRPr="00A5071F">
        <w:rPr>
          <w:rFonts w:ascii="Times New Roman" w:hAnsi="Times New Roman" w:cs="Times New Roman"/>
        </w:rPr>
        <w:t>).</w:t>
      </w:r>
    </w:p>
    <w:p w14:paraId="775B6CD0" w14:textId="77777777" w:rsidR="009D4C9C" w:rsidRPr="00335612" w:rsidRDefault="009D4C9C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335612">
        <w:rPr>
          <w:rFonts w:ascii="Times New Roman" w:hAnsi="Times New Roman" w:cs="Times New Roman"/>
        </w:rPr>
        <w:t xml:space="preserve">LEDP был разработан с учетом принципов </w:t>
      </w:r>
      <w:proofErr w:type="spellStart"/>
      <w:r w:rsidRPr="00335612">
        <w:rPr>
          <w:rFonts w:ascii="Times New Roman" w:hAnsi="Times New Roman" w:cs="Times New Roman"/>
        </w:rPr>
        <w:t>партисипативности</w:t>
      </w:r>
      <w:proofErr w:type="spellEnd"/>
      <w:r w:rsidRPr="00335612">
        <w:rPr>
          <w:rFonts w:ascii="Times New Roman" w:hAnsi="Times New Roman" w:cs="Times New Roman"/>
        </w:rPr>
        <w:t xml:space="preserve">, </w:t>
      </w:r>
      <w:proofErr w:type="spellStart"/>
      <w:r w:rsidRPr="00335612">
        <w:rPr>
          <w:rFonts w:ascii="Times New Roman" w:hAnsi="Times New Roman" w:cs="Times New Roman"/>
        </w:rPr>
        <w:t>инклюзивности</w:t>
      </w:r>
      <w:proofErr w:type="spellEnd"/>
      <w:r w:rsidRPr="00335612">
        <w:rPr>
          <w:rFonts w:ascii="Times New Roman" w:hAnsi="Times New Roman" w:cs="Times New Roman"/>
        </w:rPr>
        <w:t xml:space="preserve">, интегрированности, системности и гибкости с учетом потребностей и перспектив развития региона. </w:t>
      </w:r>
    </w:p>
    <w:p w14:paraId="096A5A22" w14:textId="796ECD96" w:rsidR="00416E48" w:rsidRPr="006278B7" w:rsidRDefault="00C64A75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335612">
        <w:rPr>
          <w:rFonts w:ascii="Times New Roman" w:hAnsi="Times New Roman" w:cs="Times New Roman"/>
        </w:rPr>
        <w:lastRenderedPageBreak/>
        <w:t xml:space="preserve">В самом начале работы над созданием плана местного экономического развития проводилась встреча с </w:t>
      </w:r>
      <w:r w:rsidR="00FA0520" w:rsidRPr="00335612">
        <w:rPr>
          <w:rFonts w:ascii="Times New Roman" w:hAnsi="Times New Roman" w:cs="Times New Roman"/>
        </w:rPr>
        <w:t>членами</w:t>
      </w:r>
      <w:r w:rsidR="00D009A0" w:rsidRPr="00335612">
        <w:rPr>
          <w:rFonts w:ascii="Times New Roman" w:hAnsi="Times New Roman" w:cs="Times New Roman"/>
        </w:rPr>
        <w:t xml:space="preserve"> </w:t>
      </w:r>
      <w:r w:rsidR="00FA0520" w:rsidRPr="00335612">
        <w:rPr>
          <w:rFonts w:ascii="Times New Roman" w:hAnsi="Times New Roman" w:cs="Times New Roman"/>
        </w:rPr>
        <w:t>Совета</w:t>
      </w:r>
      <w:r w:rsidR="002D7EE7" w:rsidRPr="00335612">
        <w:rPr>
          <w:rFonts w:ascii="Times New Roman" w:hAnsi="Times New Roman" w:cs="Times New Roman"/>
        </w:rPr>
        <w:t xml:space="preserve"> </w:t>
      </w:r>
      <w:r w:rsidR="00FA0520" w:rsidRPr="00335612">
        <w:rPr>
          <w:rFonts w:ascii="Times New Roman" w:hAnsi="Times New Roman" w:cs="Times New Roman"/>
        </w:rPr>
        <w:t xml:space="preserve">по устойчивому развитию </w:t>
      </w:r>
      <w:proofErr w:type="spellStart"/>
      <w:r w:rsidR="00FA0520" w:rsidRPr="00335612">
        <w:rPr>
          <w:rFonts w:ascii="Times New Roman" w:hAnsi="Times New Roman" w:cs="Times New Roman"/>
        </w:rPr>
        <w:t>Ветковского</w:t>
      </w:r>
      <w:proofErr w:type="spellEnd"/>
      <w:r w:rsidR="00FA0520" w:rsidRPr="00335612">
        <w:rPr>
          <w:rFonts w:ascii="Times New Roman" w:hAnsi="Times New Roman" w:cs="Times New Roman"/>
        </w:rPr>
        <w:t xml:space="preserve"> района</w:t>
      </w:r>
      <w:r w:rsidRPr="00335612">
        <w:rPr>
          <w:rFonts w:ascii="Times New Roman" w:hAnsi="Times New Roman" w:cs="Times New Roman"/>
        </w:rPr>
        <w:t xml:space="preserve">, который создан в </w:t>
      </w:r>
      <w:proofErr w:type="spellStart"/>
      <w:r w:rsidR="00FA0520" w:rsidRPr="00335612">
        <w:rPr>
          <w:rFonts w:ascii="Times New Roman" w:hAnsi="Times New Roman" w:cs="Times New Roman"/>
        </w:rPr>
        <w:t>Ветковском</w:t>
      </w:r>
      <w:proofErr w:type="spellEnd"/>
      <w:r w:rsidRPr="00335612">
        <w:rPr>
          <w:rFonts w:ascii="Times New Roman" w:hAnsi="Times New Roman" w:cs="Times New Roman"/>
        </w:rPr>
        <w:t xml:space="preserve"> районе и в состав которого входит </w:t>
      </w:r>
      <w:r w:rsidR="00FA0520" w:rsidRPr="00335612">
        <w:rPr>
          <w:rFonts w:ascii="Times New Roman" w:hAnsi="Times New Roman" w:cs="Times New Roman"/>
        </w:rPr>
        <w:t>22</w:t>
      </w:r>
      <w:r w:rsidRPr="00335612">
        <w:rPr>
          <w:rFonts w:ascii="Times New Roman" w:hAnsi="Times New Roman" w:cs="Times New Roman"/>
        </w:rPr>
        <w:t xml:space="preserve"> человек</w:t>
      </w:r>
      <w:r w:rsidR="00FA0520" w:rsidRPr="00335612">
        <w:rPr>
          <w:rFonts w:ascii="Times New Roman" w:hAnsi="Times New Roman" w:cs="Times New Roman"/>
        </w:rPr>
        <w:t>а</w:t>
      </w:r>
      <w:r w:rsidR="002D7EE7" w:rsidRPr="00335612">
        <w:rPr>
          <w:rFonts w:ascii="Times New Roman" w:hAnsi="Times New Roman" w:cs="Times New Roman"/>
        </w:rPr>
        <w:t xml:space="preserve"> (13 мужчин и 9 женщин)</w:t>
      </w:r>
      <w:r w:rsidRPr="00335612">
        <w:rPr>
          <w:rFonts w:ascii="Times New Roman" w:hAnsi="Times New Roman" w:cs="Times New Roman"/>
        </w:rPr>
        <w:t xml:space="preserve">, из них </w:t>
      </w:r>
      <w:r w:rsidR="00FA0520" w:rsidRPr="00335612">
        <w:rPr>
          <w:rFonts w:ascii="Times New Roman" w:hAnsi="Times New Roman" w:cs="Times New Roman"/>
        </w:rPr>
        <w:t>1 и</w:t>
      </w:r>
      <w:r w:rsidR="002D7EE7" w:rsidRPr="00335612">
        <w:rPr>
          <w:rFonts w:ascii="Times New Roman" w:hAnsi="Times New Roman" w:cs="Times New Roman"/>
        </w:rPr>
        <w:t xml:space="preserve">ндивидуальный предприниматель, </w:t>
      </w:r>
      <w:r w:rsidR="00FA0520" w:rsidRPr="00335612">
        <w:rPr>
          <w:rFonts w:ascii="Times New Roman" w:hAnsi="Times New Roman" w:cs="Times New Roman"/>
        </w:rPr>
        <w:t>1 председатель Совета предпринимателей</w:t>
      </w:r>
      <w:r w:rsidRPr="00335612">
        <w:rPr>
          <w:rFonts w:ascii="Times New Roman" w:hAnsi="Times New Roman" w:cs="Times New Roman"/>
        </w:rPr>
        <w:t xml:space="preserve">, </w:t>
      </w:r>
      <w:r w:rsidR="00FA0520" w:rsidRPr="00335612">
        <w:rPr>
          <w:rFonts w:ascii="Times New Roman" w:hAnsi="Times New Roman" w:cs="Times New Roman"/>
        </w:rPr>
        <w:t>5</w:t>
      </w:r>
      <w:r w:rsidRPr="00335612">
        <w:rPr>
          <w:rFonts w:ascii="Times New Roman" w:hAnsi="Times New Roman" w:cs="Times New Roman"/>
        </w:rPr>
        <w:t xml:space="preserve"> представител</w:t>
      </w:r>
      <w:r w:rsidR="00FA0520" w:rsidRPr="00335612">
        <w:rPr>
          <w:rFonts w:ascii="Times New Roman" w:hAnsi="Times New Roman" w:cs="Times New Roman"/>
        </w:rPr>
        <w:t>ей</w:t>
      </w:r>
      <w:r w:rsidRPr="00335612">
        <w:rPr>
          <w:rFonts w:ascii="Times New Roman" w:hAnsi="Times New Roman" w:cs="Times New Roman"/>
        </w:rPr>
        <w:t xml:space="preserve"> районного исполнительного комитета, 1 представитель местной газеты и </w:t>
      </w:r>
      <w:r w:rsidR="00B265F3" w:rsidRPr="00335612">
        <w:rPr>
          <w:rFonts w:ascii="Times New Roman" w:hAnsi="Times New Roman" w:cs="Times New Roman"/>
        </w:rPr>
        <w:t>5 представителей</w:t>
      </w:r>
      <w:r w:rsidRPr="00335612">
        <w:rPr>
          <w:rFonts w:ascii="Times New Roman" w:hAnsi="Times New Roman" w:cs="Times New Roman"/>
        </w:rPr>
        <w:t xml:space="preserve"> общественных объединений</w:t>
      </w:r>
      <w:r w:rsidR="00D009A0" w:rsidRPr="00335612">
        <w:rPr>
          <w:rFonts w:ascii="Times New Roman" w:hAnsi="Times New Roman" w:cs="Times New Roman"/>
        </w:rPr>
        <w:t xml:space="preserve"> </w:t>
      </w:r>
      <w:r w:rsidR="00D009A0" w:rsidRPr="00A5071F">
        <w:rPr>
          <w:rFonts w:ascii="Times New Roman" w:hAnsi="Times New Roman" w:cs="Times New Roman"/>
        </w:rPr>
        <w:t>(</w:t>
      </w:r>
      <w:r w:rsidR="00D009A0" w:rsidRPr="003744B6">
        <w:rPr>
          <w:rFonts w:ascii="Times New Roman" w:hAnsi="Times New Roman" w:cs="Times New Roman"/>
        </w:rPr>
        <w:t xml:space="preserve">Приложение </w:t>
      </w:r>
      <w:r w:rsidR="000B005A">
        <w:rPr>
          <w:rFonts w:ascii="Times New Roman" w:hAnsi="Times New Roman" w:cs="Times New Roman"/>
        </w:rPr>
        <w:t>3</w:t>
      </w:r>
      <w:r w:rsidR="00D009A0" w:rsidRPr="00A5071F">
        <w:rPr>
          <w:rFonts w:ascii="Times New Roman" w:hAnsi="Times New Roman" w:cs="Times New Roman"/>
        </w:rPr>
        <w:t>)</w:t>
      </w:r>
      <w:r w:rsidRPr="00A5071F">
        <w:rPr>
          <w:rFonts w:ascii="Times New Roman" w:hAnsi="Times New Roman" w:cs="Times New Roman"/>
        </w:rPr>
        <w:t>.</w:t>
      </w:r>
      <w:r w:rsidR="002D7EE7" w:rsidRPr="00A5071F">
        <w:rPr>
          <w:rFonts w:ascii="Times New Roman" w:hAnsi="Times New Roman" w:cs="Times New Roman"/>
        </w:rPr>
        <w:t xml:space="preserve"> </w:t>
      </w:r>
      <w:r w:rsidRPr="00335612">
        <w:rPr>
          <w:rFonts w:ascii="Times New Roman" w:hAnsi="Times New Roman" w:cs="Times New Roman"/>
        </w:rPr>
        <w:t>В</w:t>
      </w:r>
      <w:r w:rsidRPr="006278B7">
        <w:rPr>
          <w:rFonts w:ascii="Times New Roman" w:hAnsi="Times New Roman" w:cs="Times New Roman"/>
        </w:rPr>
        <w:t xml:space="preserve"> дальнейшем работала созданная редакционная группа, за это время состоялось </w:t>
      </w:r>
      <w:r w:rsidR="00B265F3" w:rsidRPr="006278B7">
        <w:rPr>
          <w:rFonts w:ascii="Times New Roman" w:hAnsi="Times New Roman" w:cs="Times New Roman"/>
        </w:rPr>
        <w:t>2</w:t>
      </w:r>
      <w:r w:rsidRPr="006278B7">
        <w:rPr>
          <w:rFonts w:ascii="Times New Roman" w:hAnsi="Times New Roman" w:cs="Times New Roman"/>
        </w:rPr>
        <w:t xml:space="preserve"> рабочие встречи.</w:t>
      </w:r>
      <w:r w:rsidR="002D5A56">
        <w:rPr>
          <w:rFonts w:ascii="Times New Roman" w:hAnsi="Times New Roman" w:cs="Times New Roman"/>
        </w:rPr>
        <w:t xml:space="preserve"> </w:t>
      </w:r>
      <w:r w:rsidR="009D4C9C" w:rsidRPr="006278B7">
        <w:rPr>
          <w:rFonts w:ascii="Times New Roman" w:hAnsi="Times New Roman" w:cs="Times New Roman"/>
        </w:rPr>
        <w:t>В период разработки плана проводилис</w:t>
      </w:r>
      <w:r w:rsidR="00DF6D71">
        <w:rPr>
          <w:rFonts w:ascii="Times New Roman" w:hAnsi="Times New Roman" w:cs="Times New Roman"/>
        </w:rPr>
        <w:t xml:space="preserve">ь заседания (1 раз в 2 месяца) </w:t>
      </w:r>
      <w:r w:rsidR="009D4C9C" w:rsidRPr="006278B7">
        <w:rPr>
          <w:rFonts w:ascii="Times New Roman" w:hAnsi="Times New Roman" w:cs="Times New Roman"/>
        </w:rPr>
        <w:t xml:space="preserve">с различными целевыми группами, индивидуальные беседы с представителями бизнеса и общественности. </w:t>
      </w:r>
      <w:r w:rsidR="00B265F3" w:rsidRPr="006278B7">
        <w:rPr>
          <w:rFonts w:ascii="Times New Roman" w:hAnsi="Times New Roman" w:cs="Times New Roman"/>
        </w:rPr>
        <w:t>Наиболее сложными и важными в ходе дискуссий оказались вопросы определения целей план</w:t>
      </w:r>
      <w:r w:rsidR="009B14EC">
        <w:rPr>
          <w:rFonts w:ascii="Times New Roman" w:hAnsi="Times New Roman" w:cs="Times New Roman"/>
        </w:rPr>
        <w:t>а и перечня мероприятий</w:t>
      </w:r>
      <w:r w:rsidR="00B265F3" w:rsidRPr="006278B7">
        <w:rPr>
          <w:rFonts w:ascii="Times New Roman" w:hAnsi="Times New Roman" w:cs="Times New Roman"/>
        </w:rPr>
        <w:t>,</w:t>
      </w:r>
      <w:r w:rsidR="009B14EC">
        <w:rPr>
          <w:rFonts w:ascii="Times New Roman" w:hAnsi="Times New Roman" w:cs="Times New Roman"/>
        </w:rPr>
        <w:t xml:space="preserve"> а также </w:t>
      </w:r>
      <w:r w:rsidR="00854C0B" w:rsidRPr="00A5071F">
        <w:rPr>
          <w:rFonts w:ascii="Times New Roman" w:hAnsi="Times New Roman" w:cs="Times New Roman"/>
        </w:rPr>
        <w:t xml:space="preserve">вопросы </w:t>
      </w:r>
      <w:r w:rsidR="009B14EC">
        <w:rPr>
          <w:rFonts w:ascii="Times New Roman" w:hAnsi="Times New Roman" w:cs="Times New Roman"/>
        </w:rPr>
        <w:t xml:space="preserve">финансирования. </w:t>
      </w:r>
      <w:r w:rsidR="009D4C9C" w:rsidRPr="006278B7">
        <w:rPr>
          <w:rFonts w:ascii="Times New Roman" w:hAnsi="Times New Roman" w:cs="Times New Roman"/>
        </w:rPr>
        <w:t>Результаты обсуждений легли в основу разработанного документа.</w:t>
      </w:r>
      <w:r w:rsidR="00D82534">
        <w:rPr>
          <w:rFonts w:ascii="Times New Roman" w:hAnsi="Times New Roman" w:cs="Times New Roman"/>
        </w:rPr>
        <w:t xml:space="preserve"> </w:t>
      </w:r>
      <w:r w:rsidRPr="006278B7">
        <w:rPr>
          <w:rFonts w:ascii="Times New Roman" w:hAnsi="Times New Roman" w:cs="Times New Roman"/>
        </w:rPr>
        <w:t xml:space="preserve">При разработке </w:t>
      </w:r>
      <w:r w:rsidRPr="006278B7">
        <w:rPr>
          <w:rFonts w:ascii="Times New Roman" w:hAnsi="Times New Roman" w:cs="Times New Roman"/>
          <w:lang w:val="en-US"/>
        </w:rPr>
        <w:t>LEDP</w:t>
      </w:r>
      <w:r w:rsidRPr="006278B7">
        <w:rPr>
          <w:rFonts w:ascii="Times New Roman" w:hAnsi="Times New Roman" w:cs="Times New Roman"/>
        </w:rPr>
        <w:t xml:space="preserve"> были использованы данные</w:t>
      </w:r>
      <w:r w:rsidR="00D82534" w:rsidRPr="00D82534">
        <w:rPr>
          <w:rFonts w:ascii="Times New Roman" w:hAnsi="Times New Roman" w:cs="Times New Roman"/>
        </w:rPr>
        <w:t xml:space="preserve"> </w:t>
      </w:r>
      <w:r w:rsidR="00D82534">
        <w:rPr>
          <w:rFonts w:ascii="Times New Roman" w:hAnsi="Times New Roman" w:cs="Times New Roman"/>
        </w:rPr>
        <w:t>национальной, региональн</w:t>
      </w:r>
      <w:r w:rsidR="009B14EC">
        <w:rPr>
          <w:rFonts w:ascii="Times New Roman" w:hAnsi="Times New Roman" w:cs="Times New Roman"/>
        </w:rPr>
        <w:t xml:space="preserve">ой и ведомственной статистики, </w:t>
      </w:r>
      <w:r w:rsidR="00D82534">
        <w:rPr>
          <w:rFonts w:ascii="Times New Roman" w:hAnsi="Times New Roman" w:cs="Times New Roman"/>
        </w:rPr>
        <w:t>а также результаты релевантных социологических исследований</w:t>
      </w:r>
      <w:r w:rsidRPr="006278B7">
        <w:rPr>
          <w:rFonts w:ascii="Times New Roman" w:hAnsi="Times New Roman" w:cs="Times New Roman"/>
        </w:rPr>
        <w:t xml:space="preserve">. По мере необходимости проводились консультации со специалистами государственных </w:t>
      </w:r>
      <w:r w:rsidR="00D82534">
        <w:rPr>
          <w:rFonts w:ascii="Times New Roman" w:hAnsi="Times New Roman" w:cs="Times New Roman"/>
        </w:rPr>
        <w:t>органов</w:t>
      </w:r>
      <w:r w:rsidRPr="006278B7">
        <w:rPr>
          <w:rFonts w:ascii="Times New Roman" w:hAnsi="Times New Roman" w:cs="Times New Roman"/>
        </w:rPr>
        <w:t>.</w:t>
      </w:r>
    </w:p>
    <w:p w14:paraId="5010737D" w14:textId="77777777" w:rsidR="00416E48" w:rsidRPr="006278B7" w:rsidRDefault="00416E48" w:rsidP="000A4D4C">
      <w:pPr>
        <w:widowControl w:val="0"/>
        <w:ind w:right="113" w:firstLine="567"/>
        <w:jc w:val="both"/>
        <w:rPr>
          <w:rFonts w:ascii="Times New Roman" w:hAnsi="Times New Roman" w:cs="Times New Roman"/>
          <w:color w:val="000000" w:themeColor="text1"/>
        </w:rPr>
      </w:pPr>
      <w:r w:rsidRPr="006278B7">
        <w:rPr>
          <w:rFonts w:ascii="Times New Roman" w:hAnsi="Times New Roman" w:cs="Times New Roman"/>
          <w:color w:val="000000" w:themeColor="text1"/>
        </w:rPr>
        <w:t xml:space="preserve">Поступившие предложения, выявленные проблемные вопросы, потребности, были проанализированы, систематизированы и учтены в процессе подготовки LEDP. </w:t>
      </w:r>
      <w:r w:rsidR="000971B7" w:rsidRPr="006278B7">
        <w:rPr>
          <w:rFonts w:ascii="Times New Roman" w:hAnsi="Times New Roman" w:cs="Times New Roman"/>
        </w:rPr>
        <w:t xml:space="preserve">План был одобрен и рекомендован для дальнейшего рассмотрения Всемирного Банка.    </w:t>
      </w:r>
    </w:p>
    <w:p w14:paraId="222B5189" w14:textId="77777777" w:rsidR="00C065F4" w:rsidRPr="006278B7" w:rsidRDefault="00C065F4" w:rsidP="000A4D4C">
      <w:pPr>
        <w:widowControl w:val="0"/>
        <w:ind w:firstLine="567"/>
        <w:rPr>
          <w:rFonts w:ascii="Times New Roman" w:hAnsi="Times New Roman" w:cs="Times New Roman"/>
          <w:b/>
        </w:rPr>
      </w:pPr>
    </w:p>
    <w:p w14:paraId="72E3C76A" w14:textId="19DE7C4F" w:rsidR="00D94AED" w:rsidRPr="000B005A" w:rsidRDefault="00D94AED" w:rsidP="000A4D4C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005A">
        <w:rPr>
          <w:rFonts w:ascii="Times New Roman" w:hAnsi="Times New Roman" w:cs="Times New Roman"/>
          <w:b/>
          <w:sz w:val="24"/>
          <w:szCs w:val="24"/>
        </w:rPr>
        <w:t>2. Анал</w:t>
      </w:r>
      <w:r w:rsidR="000B005A">
        <w:rPr>
          <w:rFonts w:ascii="Times New Roman" w:hAnsi="Times New Roman" w:cs="Times New Roman"/>
          <w:b/>
          <w:sz w:val="24"/>
          <w:szCs w:val="24"/>
        </w:rPr>
        <w:t>из ситуации в местной экономике</w:t>
      </w:r>
    </w:p>
    <w:p w14:paraId="276614C3" w14:textId="00587E3D" w:rsidR="00516D82" w:rsidRPr="000B005A" w:rsidRDefault="00D94AED" w:rsidP="000A4D4C">
      <w:pPr>
        <w:pStyle w:val="a8"/>
        <w:widowControl w:val="0"/>
        <w:spacing w:before="0" w:beforeAutospacing="0" w:after="0" w:afterAutospacing="0"/>
        <w:ind w:firstLine="567"/>
        <w:jc w:val="both"/>
        <w:rPr>
          <w:b/>
          <w:bCs/>
          <w:iCs/>
        </w:rPr>
      </w:pPr>
      <w:r w:rsidRPr="000B005A">
        <w:rPr>
          <w:b/>
          <w:bCs/>
          <w:iCs/>
        </w:rPr>
        <w:t>2.1.</w:t>
      </w:r>
      <w:r w:rsidR="000B005A">
        <w:rPr>
          <w:b/>
          <w:bCs/>
          <w:iCs/>
        </w:rPr>
        <w:t xml:space="preserve"> </w:t>
      </w:r>
      <w:r w:rsidRPr="000B005A">
        <w:rPr>
          <w:b/>
          <w:bCs/>
          <w:iCs/>
        </w:rPr>
        <w:t xml:space="preserve">Анализ структуры местной̆ экономики </w:t>
      </w:r>
    </w:p>
    <w:p w14:paraId="362CD06A" w14:textId="31ECC8D3" w:rsidR="00DA2165" w:rsidRPr="000B005A" w:rsidRDefault="00854C0B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Экономика района имеет аграрную направленность. </w:t>
      </w:r>
      <w:r w:rsidR="00DA2165" w:rsidRPr="006278B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районе </w:t>
      </w:r>
      <w:r w:rsidR="00183AAD" w:rsidRPr="006278B7">
        <w:rPr>
          <w:rFonts w:ascii="Times New Roman" w:hAnsi="Times New Roman" w:cs="Times New Roman"/>
        </w:rPr>
        <w:t xml:space="preserve">11 </w:t>
      </w:r>
      <w:proofErr w:type="spellStart"/>
      <w:r w:rsidRPr="00030BFE">
        <w:rPr>
          <w:rFonts w:ascii="Times New Roman" w:hAnsi="Times New Roman" w:cs="Times New Roman"/>
        </w:rPr>
        <w:t>крупнотоварных</w:t>
      </w:r>
      <w:proofErr w:type="spellEnd"/>
      <w:r>
        <w:rPr>
          <w:rFonts w:ascii="Times New Roman" w:hAnsi="Times New Roman" w:cs="Times New Roman"/>
        </w:rPr>
        <w:t xml:space="preserve"> </w:t>
      </w:r>
      <w:r w:rsidR="00183AAD" w:rsidRPr="006278B7">
        <w:rPr>
          <w:rFonts w:ascii="Times New Roman" w:hAnsi="Times New Roman" w:cs="Times New Roman"/>
        </w:rPr>
        <w:t>сельскохозяйственных организаций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которые </w:t>
      </w:r>
      <w:r w:rsidRPr="006278B7">
        <w:rPr>
          <w:rFonts w:ascii="Times New Roman" w:hAnsi="Times New Roman" w:cs="Times New Roman"/>
        </w:rPr>
        <w:t xml:space="preserve"> </w:t>
      </w:r>
      <w:r w:rsidR="00524D1E" w:rsidRPr="006278B7">
        <w:rPr>
          <w:rFonts w:ascii="Times New Roman" w:hAnsi="Times New Roman" w:cs="Times New Roman"/>
        </w:rPr>
        <w:t>специализируются</w:t>
      </w:r>
      <w:proofErr w:type="gramEnd"/>
      <w:r w:rsidR="00524D1E" w:rsidRPr="006278B7">
        <w:rPr>
          <w:rFonts w:ascii="Times New Roman" w:hAnsi="Times New Roman" w:cs="Times New Roman"/>
        </w:rPr>
        <w:t xml:space="preserve"> </w:t>
      </w:r>
      <w:r w:rsidR="00524D1E" w:rsidRPr="000B005A">
        <w:rPr>
          <w:rFonts w:ascii="Times New Roman" w:hAnsi="Times New Roman" w:cs="Times New Roman"/>
        </w:rPr>
        <w:t>на производстве молока, мяса крупного рогатого скота, мяса птицы, зерновых, картофеля</w:t>
      </w:r>
      <w:r w:rsidR="00AE21C7" w:rsidRPr="000B005A">
        <w:rPr>
          <w:rFonts w:ascii="Times New Roman" w:hAnsi="Times New Roman" w:cs="Times New Roman"/>
        </w:rPr>
        <w:t>.</w:t>
      </w:r>
      <w:r w:rsidR="00524D1E" w:rsidRPr="000B005A">
        <w:rPr>
          <w:rFonts w:ascii="Times New Roman" w:hAnsi="Times New Roman" w:cs="Times New Roman"/>
        </w:rPr>
        <w:t xml:space="preserve"> </w:t>
      </w:r>
      <w:r w:rsidR="009B14EC" w:rsidRPr="000B005A">
        <w:rPr>
          <w:rFonts w:ascii="Times New Roman" w:hAnsi="Times New Roman" w:cs="Times New Roman"/>
        </w:rPr>
        <w:t xml:space="preserve">В 2018 году по темпам роста продукции сельского хозяйства район занимал первое место </w:t>
      </w:r>
      <w:r w:rsidR="00480271" w:rsidRPr="000B005A">
        <w:rPr>
          <w:rFonts w:ascii="Times New Roman" w:hAnsi="Times New Roman" w:cs="Times New Roman"/>
        </w:rPr>
        <w:t xml:space="preserve">среди </w:t>
      </w:r>
      <w:proofErr w:type="gramStart"/>
      <w:r w:rsidR="00480271" w:rsidRPr="000B005A">
        <w:rPr>
          <w:rFonts w:ascii="Times New Roman" w:hAnsi="Times New Roman" w:cs="Times New Roman"/>
        </w:rPr>
        <w:t xml:space="preserve">районов </w:t>
      </w:r>
      <w:r w:rsidR="009B14EC" w:rsidRPr="000B005A">
        <w:rPr>
          <w:rFonts w:ascii="Times New Roman" w:hAnsi="Times New Roman" w:cs="Times New Roman"/>
        </w:rPr>
        <w:t xml:space="preserve"> Гомельской</w:t>
      </w:r>
      <w:proofErr w:type="gramEnd"/>
      <w:r w:rsidR="009B14EC" w:rsidRPr="000B005A">
        <w:rPr>
          <w:rFonts w:ascii="Times New Roman" w:hAnsi="Times New Roman" w:cs="Times New Roman"/>
        </w:rPr>
        <w:t xml:space="preserve"> области</w:t>
      </w:r>
      <w:r w:rsidRPr="000B005A">
        <w:rPr>
          <w:rFonts w:ascii="Times New Roman" w:hAnsi="Times New Roman" w:cs="Times New Roman"/>
        </w:rPr>
        <w:t>, а по объемам</w:t>
      </w:r>
      <w:r w:rsidR="00480271" w:rsidRPr="000B005A">
        <w:rPr>
          <w:rFonts w:ascii="Times New Roman" w:hAnsi="Times New Roman" w:cs="Times New Roman"/>
        </w:rPr>
        <w:t xml:space="preserve"> выращивания сельскохозяйственной продукции район занял восьмое место.</w:t>
      </w:r>
      <w:r w:rsidR="009B14EC" w:rsidRPr="000B005A">
        <w:rPr>
          <w:rFonts w:ascii="Times New Roman" w:hAnsi="Times New Roman" w:cs="Times New Roman"/>
        </w:rPr>
        <w:t xml:space="preserve"> </w:t>
      </w:r>
      <w:r w:rsidR="0056084F" w:rsidRPr="000B005A">
        <w:rPr>
          <w:rFonts w:ascii="Times New Roman" w:hAnsi="Times New Roman" w:cs="Times New Roman"/>
        </w:rPr>
        <w:t xml:space="preserve">На территории </w:t>
      </w:r>
      <w:proofErr w:type="spellStart"/>
      <w:r w:rsidR="0056084F" w:rsidRPr="000B005A">
        <w:rPr>
          <w:rFonts w:ascii="Times New Roman" w:hAnsi="Times New Roman" w:cs="Times New Roman"/>
        </w:rPr>
        <w:t>Ветковского</w:t>
      </w:r>
      <w:proofErr w:type="spellEnd"/>
      <w:r w:rsidR="0056084F" w:rsidRPr="000B005A">
        <w:rPr>
          <w:rFonts w:ascii="Times New Roman" w:hAnsi="Times New Roman" w:cs="Times New Roman"/>
        </w:rPr>
        <w:t xml:space="preserve"> района </w:t>
      </w:r>
      <w:proofErr w:type="gramStart"/>
      <w:r w:rsidR="0056084F" w:rsidRPr="000B005A">
        <w:rPr>
          <w:rFonts w:ascii="Times New Roman" w:hAnsi="Times New Roman" w:cs="Times New Roman"/>
        </w:rPr>
        <w:t>реализован  инвестиционный</w:t>
      </w:r>
      <w:proofErr w:type="gramEnd"/>
      <w:r w:rsidR="0056084F" w:rsidRPr="000B005A">
        <w:rPr>
          <w:rFonts w:ascii="Times New Roman" w:hAnsi="Times New Roman" w:cs="Times New Roman"/>
        </w:rPr>
        <w:t xml:space="preserve"> проект «Строительство птицефабрики в ОАО «Хальч» в </w:t>
      </w:r>
      <w:proofErr w:type="spellStart"/>
      <w:r w:rsidR="0056084F" w:rsidRPr="000B005A">
        <w:rPr>
          <w:rFonts w:ascii="Times New Roman" w:hAnsi="Times New Roman" w:cs="Times New Roman"/>
        </w:rPr>
        <w:t>агрогородке</w:t>
      </w:r>
      <w:proofErr w:type="spellEnd"/>
      <w:r w:rsidR="0056084F" w:rsidRPr="000B005A">
        <w:rPr>
          <w:rFonts w:ascii="Times New Roman" w:hAnsi="Times New Roman" w:cs="Times New Roman"/>
        </w:rPr>
        <w:t xml:space="preserve"> Новоселки производственной мощностью 20 тысяч тонн мяса птицы в год», а также после модернизации введен в эксплуатацию </w:t>
      </w:r>
      <w:proofErr w:type="spellStart"/>
      <w:r w:rsidR="0056084F" w:rsidRPr="000B005A">
        <w:rPr>
          <w:rFonts w:ascii="Times New Roman" w:hAnsi="Times New Roman" w:cs="Times New Roman"/>
        </w:rPr>
        <w:t>свинокомплекс</w:t>
      </w:r>
      <w:proofErr w:type="spellEnd"/>
      <w:r w:rsidR="0056084F" w:rsidRPr="000B005A">
        <w:rPr>
          <w:rFonts w:ascii="Times New Roman" w:hAnsi="Times New Roman" w:cs="Times New Roman"/>
        </w:rPr>
        <w:t xml:space="preserve"> на 11 тысяч голов в д. Чистые Лужи УСП «Радуга-Агро».</w:t>
      </w:r>
      <w:r w:rsidR="00256973" w:rsidRPr="000B005A">
        <w:rPr>
          <w:rFonts w:ascii="Times New Roman" w:hAnsi="Times New Roman" w:cs="Times New Roman"/>
        </w:rPr>
        <w:t xml:space="preserve"> </w:t>
      </w:r>
      <w:r w:rsidRPr="000B005A">
        <w:rPr>
          <w:rFonts w:ascii="Times New Roman" w:hAnsi="Times New Roman" w:cs="Times New Roman"/>
        </w:rPr>
        <w:t xml:space="preserve">В </w:t>
      </w:r>
      <w:r w:rsidR="006278B7" w:rsidRPr="000B005A">
        <w:rPr>
          <w:rFonts w:ascii="Times New Roman" w:hAnsi="Times New Roman" w:cs="Times New Roman"/>
        </w:rPr>
        <w:t xml:space="preserve">районе </w:t>
      </w:r>
      <w:r w:rsidRPr="000B005A">
        <w:rPr>
          <w:rFonts w:ascii="Times New Roman" w:hAnsi="Times New Roman" w:cs="Times New Roman"/>
        </w:rPr>
        <w:t xml:space="preserve">имеется </w:t>
      </w:r>
      <w:r w:rsidR="006278B7" w:rsidRPr="000B005A">
        <w:rPr>
          <w:rFonts w:ascii="Times New Roman" w:hAnsi="Times New Roman" w:cs="Times New Roman"/>
        </w:rPr>
        <w:t xml:space="preserve">30 фермерских хозяйств, в том числе </w:t>
      </w:r>
      <w:r w:rsidR="00A454D4" w:rsidRPr="000B005A">
        <w:rPr>
          <w:rFonts w:ascii="Times New Roman" w:hAnsi="Times New Roman" w:cs="Times New Roman"/>
        </w:rPr>
        <w:t xml:space="preserve">15 </w:t>
      </w:r>
      <w:r w:rsidR="00183AAD" w:rsidRPr="000B005A">
        <w:rPr>
          <w:rStyle w:val="FontStyle13"/>
        </w:rPr>
        <w:t>специализируются на выращивании кормовых культур, овощей и ягод, саженцев.</w:t>
      </w:r>
      <w:r w:rsidR="006F7747" w:rsidRPr="000B005A">
        <w:rPr>
          <w:rStyle w:val="FontStyle13"/>
        </w:rPr>
        <w:t xml:space="preserve"> </w:t>
      </w:r>
      <w:r w:rsidR="00B119E0" w:rsidRPr="000B005A">
        <w:rPr>
          <w:rFonts w:ascii="Times New Roman" w:hAnsi="Times New Roman" w:cs="Times New Roman"/>
        </w:rPr>
        <w:t>Аграрный потенциал дает основу организации в районе сельскохозяйственной кооперации.</w:t>
      </w:r>
    </w:p>
    <w:p w14:paraId="704454E3" w14:textId="5DB54E85" w:rsidR="007C4D34" w:rsidRPr="000B005A" w:rsidRDefault="00105241" w:rsidP="000A4D4C">
      <w:pPr>
        <w:pStyle w:val="underpoint"/>
        <w:widowControl w:val="0"/>
        <w:rPr>
          <w:sz w:val="22"/>
          <w:szCs w:val="22"/>
        </w:rPr>
      </w:pPr>
      <w:r w:rsidRPr="000B005A">
        <w:rPr>
          <w:sz w:val="22"/>
          <w:szCs w:val="22"/>
        </w:rPr>
        <w:t xml:space="preserve">Частный сектор экономики </w:t>
      </w:r>
      <w:proofErr w:type="gramStart"/>
      <w:r w:rsidRPr="000B005A">
        <w:rPr>
          <w:sz w:val="22"/>
          <w:szCs w:val="22"/>
        </w:rPr>
        <w:t xml:space="preserve">представлен </w:t>
      </w:r>
      <w:r w:rsidR="008E072E" w:rsidRPr="000B005A">
        <w:rPr>
          <w:sz w:val="22"/>
          <w:szCs w:val="22"/>
        </w:rPr>
        <w:t xml:space="preserve"> </w:t>
      </w:r>
      <w:r w:rsidR="00880B41" w:rsidRPr="000B005A">
        <w:rPr>
          <w:sz w:val="22"/>
          <w:szCs w:val="22"/>
        </w:rPr>
        <w:t>172</w:t>
      </w:r>
      <w:proofErr w:type="gramEnd"/>
      <w:r w:rsidR="00880B41" w:rsidRPr="000B005A">
        <w:rPr>
          <w:sz w:val="22"/>
          <w:szCs w:val="22"/>
        </w:rPr>
        <w:t xml:space="preserve"> </w:t>
      </w:r>
      <w:r w:rsidRPr="000B005A">
        <w:rPr>
          <w:sz w:val="22"/>
          <w:szCs w:val="22"/>
        </w:rPr>
        <w:t xml:space="preserve">субъектами </w:t>
      </w:r>
      <w:r w:rsidR="008E072E" w:rsidRPr="000B005A">
        <w:rPr>
          <w:sz w:val="22"/>
          <w:szCs w:val="22"/>
        </w:rPr>
        <w:t>ч</w:t>
      </w:r>
      <w:r w:rsidR="00A454D4" w:rsidRPr="000B005A">
        <w:rPr>
          <w:sz w:val="22"/>
          <w:szCs w:val="22"/>
        </w:rPr>
        <w:t>астной формы собственности и 146</w:t>
      </w:r>
      <w:r w:rsidR="008E072E" w:rsidRPr="000B005A">
        <w:rPr>
          <w:sz w:val="22"/>
          <w:szCs w:val="22"/>
        </w:rPr>
        <w:t xml:space="preserve"> </w:t>
      </w:r>
      <w:r w:rsidRPr="000B005A">
        <w:rPr>
          <w:sz w:val="22"/>
          <w:szCs w:val="22"/>
        </w:rPr>
        <w:t xml:space="preserve">индивидуальными </w:t>
      </w:r>
      <w:r w:rsidR="008E072E" w:rsidRPr="000B005A">
        <w:rPr>
          <w:sz w:val="22"/>
          <w:szCs w:val="22"/>
        </w:rPr>
        <w:t>предпринимателей.</w:t>
      </w:r>
      <w:r w:rsidR="00A454D4" w:rsidRPr="000B005A">
        <w:rPr>
          <w:sz w:val="22"/>
          <w:szCs w:val="22"/>
        </w:rPr>
        <w:t xml:space="preserve"> </w:t>
      </w:r>
      <w:r w:rsidR="00E63240" w:rsidRPr="000B005A">
        <w:rPr>
          <w:sz w:val="22"/>
          <w:szCs w:val="22"/>
        </w:rPr>
        <w:t>Ежегодно создается в среднем 12 новых предприят</w:t>
      </w:r>
      <w:r w:rsidR="00FD42E1" w:rsidRPr="000B005A">
        <w:rPr>
          <w:sz w:val="22"/>
          <w:szCs w:val="22"/>
        </w:rPr>
        <w:t>ий ч</w:t>
      </w:r>
      <w:r w:rsidR="00232991" w:rsidRPr="000B005A">
        <w:rPr>
          <w:sz w:val="22"/>
          <w:szCs w:val="22"/>
        </w:rPr>
        <w:t>астной формы собственности, по темпам роста район находится на 5 месте среди районов Гомельской области</w:t>
      </w:r>
      <w:r w:rsidR="008541E9" w:rsidRPr="000B005A">
        <w:rPr>
          <w:sz w:val="22"/>
          <w:szCs w:val="22"/>
        </w:rPr>
        <w:t>.</w:t>
      </w:r>
      <w:r w:rsidR="006F7747" w:rsidRPr="000B005A">
        <w:rPr>
          <w:sz w:val="22"/>
          <w:szCs w:val="22"/>
        </w:rPr>
        <w:t xml:space="preserve"> </w:t>
      </w:r>
      <w:r w:rsidR="007C4D34" w:rsidRPr="000B005A">
        <w:rPr>
          <w:sz w:val="22"/>
          <w:szCs w:val="22"/>
        </w:rPr>
        <w:t>В предпринимательском секторе района занято более 1,5 тысяч человек или 25</w:t>
      </w:r>
      <w:r w:rsidR="000B005A">
        <w:rPr>
          <w:sz w:val="22"/>
          <w:szCs w:val="22"/>
        </w:rPr>
        <w:t> </w:t>
      </w:r>
      <w:r w:rsidR="007C4D34" w:rsidRPr="000B005A">
        <w:rPr>
          <w:sz w:val="22"/>
          <w:szCs w:val="22"/>
        </w:rPr>
        <w:t xml:space="preserve">% от общей </w:t>
      </w:r>
      <w:proofErr w:type="gramStart"/>
      <w:r w:rsidR="007C4D34" w:rsidRPr="000B005A">
        <w:rPr>
          <w:sz w:val="22"/>
          <w:szCs w:val="22"/>
        </w:rPr>
        <w:t>численности</w:t>
      </w:r>
      <w:proofErr w:type="gramEnd"/>
      <w:r w:rsidR="007C4D34" w:rsidRPr="000B005A">
        <w:rPr>
          <w:sz w:val="22"/>
          <w:szCs w:val="22"/>
        </w:rPr>
        <w:t xml:space="preserve"> занятых в экономике</w:t>
      </w:r>
      <w:r w:rsidR="00ED4E7F" w:rsidRPr="000B005A">
        <w:rPr>
          <w:sz w:val="22"/>
          <w:szCs w:val="22"/>
        </w:rPr>
        <w:t>.</w:t>
      </w:r>
      <w:r w:rsidRPr="000B005A">
        <w:rPr>
          <w:rFonts w:eastAsia="Calibri"/>
          <w:color w:val="FF0000"/>
          <w:sz w:val="22"/>
          <w:szCs w:val="22"/>
        </w:rPr>
        <w:t xml:space="preserve"> </w:t>
      </w:r>
      <w:r w:rsidRPr="000B005A">
        <w:rPr>
          <w:rFonts w:eastAsia="Calibri"/>
          <w:sz w:val="22"/>
          <w:szCs w:val="22"/>
        </w:rPr>
        <w:t xml:space="preserve">Поступления в бюджет от </w:t>
      </w:r>
      <w:proofErr w:type="gramStart"/>
      <w:r w:rsidRPr="000B005A">
        <w:rPr>
          <w:rFonts w:eastAsia="Calibri"/>
          <w:sz w:val="22"/>
          <w:szCs w:val="22"/>
        </w:rPr>
        <w:t>частного  сектора</w:t>
      </w:r>
      <w:proofErr w:type="gramEnd"/>
      <w:r w:rsidRPr="000B005A">
        <w:rPr>
          <w:rFonts w:eastAsia="Calibri"/>
          <w:sz w:val="22"/>
          <w:szCs w:val="22"/>
        </w:rPr>
        <w:t xml:space="preserve"> экономики составляет 26</w:t>
      </w:r>
      <w:r w:rsidR="000B005A">
        <w:rPr>
          <w:rFonts w:eastAsia="Calibri"/>
          <w:sz w:val="22"/>
          <w:szCs w:val="22"/>
        </w:rPr>
        <w:t> </w:t>
      </w:r>
      <w:r w:rsidRPr="000B005A">
        <w:rPr>
          <w:rFonts w:eastAsia="Calibri"/>
          <w:sz w:val="22"/>
          <w:szCs w:val="22"/>
        </w:rPr>
        <w:t>%.</w:t>
      </w:r>
      <w:r w:rsidR="009B14EC" w:rsidRPr="000B005A">
        <w:rPr>
          <w:sz w:val="22"/>
          <w:szCs w:val="22"/>
        </w:rPr>
        <w:t xml:space="preserve"> </w:t>
      </w:r>
    </w:p>
    <w:p w14:paraId="08797544" w14:textId="77777777" w:rsidR="0056084F" w:rsidRPr="000B005A" w:rsidRDefault="007C4D34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F61FE4" w:rsidRPr="000B005A">
        <w:rPr>
          <w:rFonts w:ascii="Times New Roman" w:hAnsi="Times New Roman" w:cs="Times New Roman"/>
        </w:rPr>
        <w:t>На  территории</w:t>
      </w:r>
      <w:proofErr w:type="gramEnd"/>
      <w:r w:rsidR="00F61FE4" w:rsidRPr="000B005A">
        <w:rPr>
          <w:rFonts w:ascii="Times New Roman" w:hAnsi="Times New Roman" w:cs="Times New Roman"/>
        </w:rPr>
        <w:t xml:space="preserve"> района за счет частного капитала построены современные </w:t>
      </w:r>
      <w:proofErr w:type="spellStart"/>
      <w:r w:rsidR="00F61FE4" w:rsidRPr="000B005A">
        <w:rPr>
          <w:rFonts w:ascii="Times New Roman" w:hAnsi="Times New Roman" w:cs="Times New Roman"/>
        </w:rPr>
        <w:t>экспортоориентированные</w:t>
      </w:r>
      <w:proofErr w:type="spellEnd"/>
      <w:r w:rsidR="00F61FE4" w:rsidRPr="000B005A">
        <w:rPr>
          <w:rFonts w:ascii="Times New Roman" w:hAnsi="Times New Roman" w:cs="Times New Roman"/>
        </w:rPr>
        <w:t xml:space="preserve"> предприятия по выпуску </w:t>
      </w:r>
      <w:r w:rsidR="00437C41" w:rsidRPr="000B005A">
        <w:rPr>
          <w:rFonts w:ascii="Times New Roman" w:hAnsi="Times New Roman" w:cs="Times New Roman"/>
        </w:rPr>
        <w:t>техники для ремонта дорог; изделий из дерева (изготовление пиленого шпона)</w:t>
      </w:r>
      <w:r w:rsidR="00AE21C7" w:rsidRPr="000B005A">
        <w:rPr>
          <w:rFonts w:ascii="Times New Roman" w:hAnsi="Times New Roman" w:cs="Times New Roman"/>
        </w:rPr>
        <w:t>, а также</w:t>
      </w:r>
      <w:r w:rsidR="00437C41" w:rsidRPr="000B005A">
        <w:rPr>
          <w:rFonts w:ascii="Times New Roman" w:hAnsi="Times New Roman" w:cs="Times New Roman"/>
        </w:rPr>
        <w:t xml:space="preserve"> организовано инновационное производство </w:t>
      </w:r>
      <w:proofErr w:type="spellStart"/>
      <w:r w:rsidR="0056084F" w:rsidRPr="000B005A">
        <w:rPr>
          <w:rFonts w:ascii="Times New Roman" w:eastAsia="Times New Roman" w:hAnsi="Times New Roman" w:cs="Times New Roman"/>
        </w:rPr>
        <w:t>терморезисторных</w:t>
      </w:r>
      <w:proofErr w:type="spellEnd"/>
      <w:r w:rsidR="0056084F" w:rsidRPr="000B005A">
        <w:rPr>
          <w:rFonts w:ascii="Times New Roman" w:eastAsia="Times New Roman" w:hAnsi="Times New Roman" w:cs="Times New Roman"/>
        </w:rPr>
        <w:t xml:space="preserve"> фитингов, используемых в системе газоснабжения, горячего и холодного водоснабжения и отопления</w:t>
      </w:r>
      <w:r w:rsidR="00AE21C7" w:rsidRPr="000B005A">
        <w:rPr>
          <w:rFonts w:ascii="Times New Roman" w:eastAsia="Times New Roman" w:hAnsi="Times New Roman" w:cs="Times New Roman"/>
        </w:rPr>
        <w:t>.</w:t>
      </w:r>
      <w:r w:rsidR="001C2BEC" w:rsidRPr="000B005A">
        <w:rPr>
          <w:rFonts w:ascii="Times New Roman" w:hAnsi="Times New Roman" w:cs="Times New Roman"/>
        </w:rPr>
        <w:t xml:space="preserve"> </w:t>
      </w:r>
    </w:p>
    <w:p w14:paraId="36945B4A" w14:textId="6D99531E" w:rsidR="00D94AED" w:rsidRPr="000B005A" w:rsidRDefault="00427913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</w:rPr>
        <w:t>По сферам деятельности ч</w:t>
      </w:r>
      <w:r w:rsidR="00F61FE4" w:rsidRPr="000B005A">
        <w:rPr>
          <w:rFonts w:ascii="Times New Roman" w:hAnsi="Times New Roman" w:cs="Times New Roman"/>
        </w:rPr>
        <w:t xml:space="preserve">исленность населения, </w:t>
      </w:r>
      <w:r w:rsidR="00880B41" w:rsidRPr="000B005A">
        <w:rPr>
          <w:rFonts w:ascii="Times New Roman" w:hAnsi="Times New Roman" w:cs="Times New Roman"/>
        </w:rPr>
        <w:t>занятого в экономике</w:t>
      </w:r>
      <w:r w:rsidRPr="000B005A">
        <w:rPr>
          <w:rFonts w:ascii="Times New Roman" w:hAnsi="Times New Roman" w:cs="Times New Roman"/>
        </w:rPr>
        <w:t xml:space="preserve">, </w:t>
      </w:r>
      <w:r w:rsidR="004C2C69" w:rsidRPr="000B005A">
        <w:rPr>
          <w:rFonts w:ascii="Times New Roman" w:hAnsi="Times New Roman" w:cs="Times New Roman"/>
        </w:rPr>
        <w:t xml:space="preserve">в районе </w:t>
      </w:r>
      <w:r w:rsidRPr="000B005A">
        <w:rPr>
          <w:rFonts w:ascii="Times New Roman" w:hAnsi="Times New Roman" w:cs="Times New Roman"/>
        </w:rPr>
        <w:t>представлена следующим образом: у</w:t>
      </w:r>
      <w:r w:rsidR="00F61FE4" w:rsidRPr="000B005A">
        <w:rPr>
          <w:rFonts w:ascii="Times New Roman" w:hAnsi="Times New Roman" w:cs="Times New Roman"/>
        </w:rPr>
        <w:t xml:space="preserve">дельный вес занятых в </w:t>
      </w:r>
      <w:r w:rsidR="004C2C69" w:rsidRPr="000B005A">
        <w:rPr>
          <w:rFonts w:ascii="Times New Roman" w:hAnsi="Times New Roman" w:cs="Times New Roman"/>
        </w:rPr>
        <w:t>производстве</w:t>
      </w:r>
      <w:r w:rsidR="00F61FE4" w:rsidRPr="000B005A">
        <w:rPr>
          <w:rFonts w:ascii="Times New Roman" w:hAnsi="Times New Roman" w:cs="Times New Roman"/>
        </w:rPr>
        <w:t xml:space="preserve"> составляет </w:t>
      </w:r>
      <w:r w:rsidR="004C2C69" w:rsidRPr="000B005A">
        <w:rPr>
          <w:rFonts w:ascii="Times New Roman" w:hAnsi="Times New Roman" w:cs="Times New Roman"/>
        </w:rPr>
        <w:t>45,7</w:t>
      </w:r>
      <w:r w:rsidR="000B005A">
        <w:rPr>
          <w:rFonts w:ascii="Times New Roman" w:hAnsi="Times New Roman" w:cs="Times New Roman"/>
        </w:rPr>
        <w:t> </w:t>
      </w:r>
      <w:r w:rsidR="00F61FE4" w:rsidRPr="000B005A">
        <w:rPr>
          <w:rFonts w:ascii="Times New Roman" w:hAnsi="Times New Roman" w:cs="Times New Roman"/>
        </w:rPr>
        <w:t>%, в</w:t>
      </w:r>
      <w:r w:rsidR="004C2C69" w:rsidRPr="000B005A">
        <w:rPr>
          <w:rFonts w:ascii="Times New Roman" w:hAnsi="Times New Roman" w:cs="Times New Roman"/>
        </w:rPr>
        <w:t xml:space="preserve"> том числе в сельском хозяйстве 25</w:t>
      </w:r>
      <w:r w:rsidR="000B005A">
        <w:rPr>
          <w:rFonts w:ascii="Times New Roman" w:hAnsi="Times New Roman" w:cs="Times New Roman"/>
        </w:rPr>
        <w:t> </w:t>
      </w:r>
      <w:r w:rsidR="004C2C69" w:rsidRPr="000B005A">
        <w:rPr>
          <w:rFonts w:ascii="Times New Roman" w:hAnsi="Times New Roman" w:cs="Times New Roman"/>
        </w:rPr>
        <w:t>%, в сфере услуг – 54,3</w:t>
      </w:r>
      <w:r w:rsidR="000B005A">
        <w:rPr>
          <w:rFonts w:ascii="Times New Roman" w:hAnsi="Times New Roman" w:cs="Times New Roman"/>
        </w:rPr>
        <w:t> </w:t>
      </w:r>
      <w:r w:rsidR="00F61FE4" w:rsidRPr="000B005A">
        <w:rPr>
          <w:rFonts w:ascii="Times New Roman" w:hAnsi="Times New Roman" w:cs="Times New Roman"/>
        </w:rPr>
        <w:t>%.</w:t>
      </w:r>
    </w:p>
    <w:p w14:paraId="460E5A6C" w14:textId="63DFAFA6" w:rsidR="00F61FE4" w:rsidRPr="000B005A" w:rsidRDefault="00105241" w:rsidP="000A4D4C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0B005A">
        <w:rPr>
          <w:rFonts w:ascii="Times New Roman" w:eastAsia="Times New Roman" w:hAnsi="Times New Roman" w:cs="Times New Roman"/>
        </w:rPr>
        <w:t>Район как территория-спутник областного центра в не</w:t>
      </w:r>
      <w:r w:rsidR="00B9771B" w:rsidRPr="000B005A">
        <w:rPr>
          <w:rFonts w:ascii="Times New Roman" w:eastAsia="Times New Roman" w:hAnsi="Times New Roman" w:cs="Times New Roman"/>
        </w:rPr>
        <w:t xml:space="preserve"> полной</w:t>
      </w:r>
      <w:r w:rsidRPr="000B005A">
        <w:rPr>
          <w:rFonts w:ascii="Times New Roman" w:eastAsia="Times New Roman" w:hAnsi="Times New Roman" w:cs="Times New Roman"/>
        </w:rPr>
        <w:t xml:space="preserve"> мере использует возможности своего расположения. Так, например,</w:t>
      </w:r>
      <w:r w:rsidR="00370F04" w:rsidRPr="000B005A">
        <w:rPr>
          <w:rFonts w:ascii="Times New Roman" w:eastAsia="Times New Roman" w:hAnsi="Times New Roman" w:cs="Times New Roman"/>
        </w:rPr>
        <w:t xml:space="preserve"> </w:t>
      </w:r>
      <w:r w:rsidR="00370F04" w:rsidRPr="000B005A">
        <w:rPr>
          <w:rFonts w:ascii="Times New Roman" w:hAnsi="Times New Roman" w:cs="Times New Roman"/>
        </w:rPr>
        <w:t>в</w:t>
      </w:r>
      <w:r w:rsidR="00F61FE4" w:rsidRPr="000B005A">
        <w:rPr>
          <w:rFonts w:ascii="Times New Roman" w:hAnsi="Times New Roman" w:cs="Times New Roman"/>
        </w:rPr>
        <w:t xml:space="preserve">близи </w:t>
      </w:r>
      <w:r w:rsidRPr="000B005A">
        <w:rPr>
          <w:rFonts w:ascii="Times New Roman" w:hAnsi="Times New Roman" w:cs="Times New Roman"/>
        </w:rPr>
        <w:t xml:space="preserve">Гомеля </w:t>
      </w:r>
      <w:r w:rsidR="00F61FE4" w:rsidRPr="000B005A">
        <w:rPr>
          <w:rFonts w:ascii="Times New Roman" w:hAnsi="Times New Roman" w:cs="Times New Roman"/>
        </w:rPr>
        <w:t>размещаются областной и районный полигон</w:t>
      </w:r>
      <w:r w:rsidR="00370F04" w:rsidRPr="000B005A">
        <w:rPr>
          <w:rFonts w:ascii="Times New Roman" w:hAnsi="Times New Roman" w:cs="Times New Roman"/>
        </w:rPr>
        <w:t>ы</w:t>
      </w:r>
      <w:r w:rsidR="00F61FE4" w:rsidRPr="000B005A">
        <w:rPr>
          <w:rFonts w:ascii="Times New Roman" w:hAnsi="Times New Roman" w:cs="Times New Roman"/>
        </w:rPr>
        <w:t xml:space="preserve"> для отходов</w:t>
      </w:r>
      <w:r w:rsidRPr="000B005A">
        <w:rPr>
          <w:rFonts w:ascii="Times New Roman" w:hAnsi="Times New Roman" w:cs="Times New Roman"/>
        </w:rPr>
        <w:t xml:space="preserve">, но </w:t>
      </w:r>
      <w:r w:rsidR="003214D2" w:rsidRPr="000B005A">
        <w:rPr>
          <w:rFonts w:ascii="Times New Roman" w:hAnsi="Times New Roman" w:cs="Times New Roman"/>
        </w:rPr>
        <w:t>работа по сбору</w:t>
      </w:r>
      <w:r w:rsidRPr="000B005A">
        <w:rPr>
          <w:rFonts w:ascii="Times New Roman" w:hAnsi="Times New Roman" w:cs="Times New Roman"/>
        </w:rPr>
        <w:t xml:space="preserve"> и переработке</w:t>
      </w:r>
      <w:r w:rsidR="003214D2" w:rsidRPr="000B005A">
        <w:rPr>
          <w:rFonts w:ascii="Times New Roman" w:hAnsi="Times New Roman" w:cs="Times New Roman"/>
        </w:rPr>
        <w:t xml:space="preserve"> коммунальных отходов находится на низком уровне. С</w:t>
      </w:r>
      <w:r w:rsidR="00F61FE4" w:rsidRPr="000B005A">
        <w:rPr>
          <w:rFonts w:ascii="Times New Roman" w:hAnsi="Times New Roman" w:cs="Times New Roman"/>
        </w:rPr>
        <w:t xml:space="preserve">оздание мини-предприятия по вторичной переработке отходов </w:t>
      </w:r>
      <w:r w:rsidRPr="000B005A">
        <w:rPr>
          <w:rFonts w:ascii="Times New Roman" w:hAnsi="Times New Roman" w:cs="Times New Roman"/>
        </w:rPr>
        <w:t>рассматривается как перспективный проект</w:t>
      </w:r>
      <w:r w:rsidR="00145010" w:rsidRPr="000B005A">
        <w:rPr>
          <w:rFonts w:ascii="Times New Roman" w:hAnsi="Times New Roman" w:cs="Times New Roman"/>
        </w:rPr>
        <w:t xml:space="preserve"> государственно-частного партнерства</w:t>
      </w:r>
      <w:r w:rsidR="00F61FE4" w:rsidRPr="000B005A">
        <w:rPr>
          <w:rFonts w:ascii="Times New Roman" w:hAnsi="Times New Roman" w:cs="Times New Roman"/>
        </w:rPr>
        <w:t xml:space="preserve">. </w:t>
      </w:r>
    </w:p>
    <w:p w14:paraId="2FAFCACF" w14:textId="59AB96DB" w:rsidR="00F61FE4" w:rsidRPr="000B005A" w:rsidRDefault="00BB4F7E" w:rsidP="000A4D4C">
      <w:pPr>
        <w:widowControl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B005A">
        <w:rPr>
          <w:rFonts w:ascii="Times New Roman" w:hAnsi="Times New Roman" w:cs="Times New Roman"/>
        </w:rPr>
        <w:t>Не</w:t>
      </w:r>
      <w:r w:rsidR="00210C84" w:rsidRPr="000B005A">
        <w:rPr>
          <w:rFonts w:ascii="Times New Roman" w:hAnsi="Times New Roman" w:cs="Times New Roman"/>
        </w:rPr>
        <w:t>достаточно активно ведется работа по продвижению туристических услуг</w:t>
      </w:r>
      <w:r w:rsidR="00B9771B" w:rsidRPr="000B005A">
        <w:rPr>
          <w:rFonts w:ascii="Times New Roman" w:hAnsi="Times New Roman" w:cs="Times New Roman"/>
        </w:rPr>
        <w:t xml:space="preserve">, в то время как разнообразное </w:t>
      </w:r>
      <w:r w:rsidR="00210C84" w:rsidRPr="000B005A">
        <w:rPr>
          <w:rFonts w:ascii="Times New Roman" w:hAnsi="Times New Roman" w:cs="Times New Roman"/>
        </w:rPr>
        <w:t>историко-культурное наследие</w:t>
      </w:r>
      <w:r w:rsidR="00E2484A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 xml:space="preserve">создает </w:t>
      </w:r>
      <w:r w:rsidR="00210C84" w:rsidRPr="000B005A">
        <w:rPr>
          <w:rFonts w:ascii="Times New Roman" w:hAnsi="Times New Roman" w:cs="Times New Roman"/>
        </w:rPr>
        <w:t>все предпосылки для развития туризма</w:t>
      </w:r>
      <w:r w:rsidR="001C2BEC" w:rsidRPr="000B005A">
        <w:rPr>
          <w:rFonts w:ascii="Times New Roman" w:hAnsi="Times New Roman" w:cs="Times New Roman"/>
        </w:rPr>
        <w:t xml:space="preserve">. </w:t>
      </w:r>
      <w:r w:rsidR="00F61FE4" w:rsidRPr="000B005A">
        <w:rPr>
          <w:rFonts w:ascii="Times New Roman" w:eastAsia="Times New Roman" w:hAnsi="Times New Roman" w:cs="Times New Roman"/>
        </w:rPr>
        <w:t xml:space="preserve"> </w:t>
      </w:r>
    </w:p>
    <w:p w14:paraId="06043E6B" w14:textId="77777777" w:rsidR="004D2F45" w:rsidRPr="000B005A" w:rsidRDefault="004D2F45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  <w:b/>
        </w:rPr>
        <w:t xml:space="preserve">Отрасли роста </w:t>
      </w:r>
    </w:p>
    <w:p w14:paraId="2E169FA9" w14:textId="77777777" w:rsidR="000B005A" w:rsidRDefault="004D2F45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</w:rPr>
        <w:t xml:space="preserve">Отраслями роста являются 3 отрасли: </w:t>
      </w:r>
      <w:r w:rsidR="003214D2" w:rsidRPr="000B005A">
        <w:rPr>
          <w:rFonts w:ascii="Times New Roman" w:hAnsi="Times New Roman" w:cs="Times New Roman"/>
        </w:rPr>
        <w:t>сельское хозяйство</w:t>
      </w:r>
      <w:r w:rsidRPr="000B005A">
        <w:rPr>
          <w:rFonts w:ascii="Times New Roman" w:hAnsi="Times New Roman" w:cs="Times New Roman"/>
        </w:rPr>
        <w:t xml:space="preserve">, туризм и </w:t>
      </w:r>
      <w:r w:rsidR="003214D2" w:rsidRPr="000B005A">
        <w:rPr>
          <w:rFonts w:ascii="Times New Roman" w:hAnsi="Times New Roman" w:cs="Times New Roman"/>
        </w:rPr>
        <w:t>промышленность</w:t>
      </w:r>
      <w:r w:rsidRPr="000B005A">
        <w:rPr>
          <w:rFonts w:ascii="Times New Roman" w:hAnsi="Times New Roman" w:cs="Times New Roman"/>
        </w:rPr>
        <w:t xml:space="preserve">. </w:t>
      </w:r>
    </w:p>
    <w:p w14:paraId="6BDB52D4" w14:textId="34F7D051" w:rsidR="004D2F45" w:rsidRPr="000B005A" w:rsidRDefault="004D2F45" w:rsidP="000A4D4C">
      <w:pPr>
        <w:widowControl w:val="0"/>
        <w:ind w:firstLine="567"/>
        <w:jc w:val="both"/>
        <w:rPr>
          <w:rFonts w:ascii="Times New Roman" w:hAnsi="Times New Roman" w:cs="Times New Roman"/>
          <w:noProof/>
        </w:rPr>
      </w:pPr>
      <w:r w:rsidRPr="000B005A">
        <w:rPr>
          <w:rFonts w:ascii="Times New Roman" w:hAnsi="Times New Roman" w:cs="Times New Roman"/>
          <w:noProof/>
        </w:rPr>
        <w:t>Основные проблемы, решить которые можно при расширении участия частного</w:t>
      </w:r>
      <w:r w:rsidR="00480F02" w:rsidRPr="000B005A">
        <w:rPr>
          <w:rFonts w:ascii="Times New Roman" w:hAnsi="Times New Roman" w:cs="Times New Roman"/>
          <w:noProof/>
        </w:rPr>
        <w:t xml:space="preserve"> сектора  в экономике следующие</w:t>
      </w:r>
      <w:r w:rsidRPr="000B005A">
        <w:rPr>
          <w:rFonts w:ascii="Times New Roman" w:hAnsi="Times New Roman" w:cs="Times New Roman"/>
          <w:noProof/>
        </w:rPr>
        <w:t xml:space="preserve"> </w:t>
      </w:r>
      <w:r w:rsidR="00480F02" w:rsidRPr="000B005A">
        <w:rPr>
          <w:rFonts w:ascii="Times New Roman" w:hAnsi="Times New Roman" w:cs="Times New Roman"/>
          <w:noProof/>
        </w:rPr>
        <w:t>(Приложение 4</w:t>
      </w:r>
      <w:r w:rsidRPr="000B005A">
        <w:rPr>
          <w:rFonts w:ascii="Times New Roman" w:hAnsi="Times New Roman" w:cs="Times New Roman"/>
          <w:noProof/>
        </w:rPr>
        <w:t>):</w:t>
      </w:r>
    </w:p>
    <w:p w14:paraId="5805858D" w14:textId="5A121B19" w:rsidR="004D2F45" w:rsidRPr="000B005A" w:rsidRDefault="003214D2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  <w:b/>
        </w:rPr>
        <w:t>сельское хозяйство</w:t>
      </w:r>
      <w:r w:rsidR="0070206C" w:rsidRPr="000B005A">
        <w:rPr>
          <w:rFonts w:ascii="Times New Roman" w:hAnsi="Times New Roman" w:cs="Times New Roman"/>
        </w:rPr>
        <w:t xml:space="preserve"> –</w:t>
      </w:r>
      <w:r w:rsidR="00145010" w:rsidRPr="000B005A">
        <w:rPr>
          <w:rFonts w:ascii="Times New Roman" w:hAnsi="Times New Roman" w:cs="Times New Roman"/>
        </w:rPr>
        <w:t xml:space="preserve"> </w:t>
      </w:r>
      <w:r w:rsidR="0070206C" w:rsidRPr="000B005A">
        <w:rPr>
          <w:rFonts w:ascii="Times New Roman" w:hAnsi="Times New Roman" w:cs="Times New Roman"/>
        </w:rPr>
        <w:t>развит</w:t>
      </w:r>
      <w:r w:rsidR="00292D36" w:rsidRPr="000B005A">
        <w:rPr>
          <w:rFonts w:ascii="Times New Roman" w:hAnsi="Times New Roman" w:cs="Times New Roman"/>
        </w:rPr>
        <w:t>ие предпринимательства</w:t>
      </w:r>
      <w:r w:rsidR="0070206C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>и</w:t>
      </w:r>
      <w:r w:rsidR="00145010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 xml:space="preserve">кооперации производителей </w:t>
      </w:r>
      <w:r w:rsidR="004F2C03" w:rsidRPr="000B005A">
        <w:rPr>
          <w:rFonts w:ascii="Times New Roman" w:hAnsi="Times New Roman" w:cs="Times New Roman"/>
        </w:rPr>
        <w:t xml:space="preserve">позволит </w:t>
      </w:r>
      <w:r w:rsidR="004D2F45" w:rsidRPr="000B005A">
        <w:rPr>
          <w:rFonts w:ascii="Times New Roman" w:hAnsi="Times New Roman" w:cs="Times New Roman"/>
        </w:rPr>
        <w:t>сформи</w:t>
      </w:r>
      <w:r w:rsidR="004F2C03" w:rsidRPr="000B005A">
        <w:rPr>
          <w:rFonts w:ascii="Times New Roman" w:hAnsi="Times New Roman" w:cs="Times New Roman"/>
        </w:rPr>
        <w:t xml:space="preserve">ровать </w:t>
      </w:r>
      <w:r w:rsidR="00B9771B" w:rsidRPr="000B005A">
        <w:rPr>
          <w:rFonts w:ascii="Times New Roman" w:hAnsi="Times New Roman" w:cs="Times New Roman"/>
        </w:rPr>
        <w:t xml:space="preserve">конкурентный </w:t>
      </w:r>
      <w:r w:rsidR="004F2C03" w:rsidRPr="000B005A">
        <w:rPr>
          <w:rFonts w:ascii="Times New Roman" w:hAnsi="Times New Roman" w:cs="Times New Roman"/>
        </w:rPr>
        <w:t>внутренний рынок района</w:t>
      </w:r>
      <w:r w:rsidR="004D2F45" w:rsidRPr="000B005A">
        <w:rPr>
          <w:rFonts w:ascii="Times New Roman" w:hAnsi="Times New Roman" w:cs="Times New Roman"/>
          <w:noProof/>
        </w:rPr>
        <w:t>, увеличит посту</w:t>
      </w:r>
      <w:r w:rsidR="00292D36" w:rsidRPr="000B005A">
        <w:rPr>
          <w:rFonts w:ascii="Times New Roman" w:hAnsi="Times New Roman" w:cs="Times New Roman"/>
          <w:noProof/>
        </w:rPr>
        <w:t>пления налогов в местный бюджет;</w:t>
      </w:r>
    </w:p>
    <w:p w14:paraId="66E159D9" w14:textId="19B4E9CB" w:rsidR="004D2F45" w:rsidRPr="000B005A" w:rsidRDefault="00480F02" w:rsidP="000A4D4C">
      <w:pPr>
        <w:widowControl w:val="0"/>
        <w:ind w:firstLine="567"/>
        <w:jc w:val="both"/>
        <w:rPr>
          <w:rFonts w:ascii="Times New Roman" w:hAnsi="Times New Roman" w:cs="Times New Roman"/>
          <w:noProof/>
        </w:rPr>
      </w:pPr>
      <w:r w:rsidRPr="000B005A">
        <w:rPr>
          <w:rFonts w:ascii="Times New Roman" w:hAnsi="Times New Roman" w:cs="Times New Roman"/>
          <w:b/>
        </w:rPr>
        <w:lastRenderedPageBreak/>
        <w:t>туристическая отрасль</w:t>
      </w:r>
      <w:r w:rsidR="004D2F45" w:rsidRPr="000B005A">
        <w:rPr>
          <w:rFonts w:ascii="Times New Roman" w:hAnsi="Times New Roman" w:cs="Times New Roman"/>
        </w:rPr>
        <w:t xml:space="preserve"> –</w:t>
      </w:r>
      <w:r w:rsidR="000B005A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 xml:space="preserve">обеспечивает </w:t>
      </w:r>
      <w:r w:rsidR="004D2F45" w:rsidRPr="000B005A">
        <w:rPr>
          <w:rFonts w:ascii="Times New Roman" w:hAnsi="Times New Roman" w:cs="Times New Roman"/>
          <w:noProof/>
        </w:rPr>
        <w:t>рост экспорта услуг, благоустройство и развитие прилегающих территорий</w:t>
      </w:r>
      <w:r w:rsidR="004D2F45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>и</w:t>
      </w:r>
      <w:r w:rsidR="00E2484A" w:rsidRP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</w:rPr>
        <w:t>создание новых рабочих мест</w:t>
      </w:r>
      <w:r w:rsidR="00292D36" w:rsidRPr="000B005A">
        <w:rPr>
          <w:rFonts w:ascii="Times New Roman" w:hAnsi="Times New Roman" w:cs="Times New Roman"/>
          <w:noProof/>
        </w:rPr>
        <w:t>;</w:t>
      </w:r>
    </w:p>
    <w:p w14:paraId="6E40BBB0" w14:textId="5E41307D" w:rsidR="004D2F45" w:rsidRPr="000B005A" w:rsidRDefault="00480F02" w:rsidP="000A4D4C">
      <w:pPr>
        <w:widowControl w:val="0"/>
        <w:ind w:firstLine="567"/>
        <w:jc w:val="both"/>
        <w:rPr>
          <w:rFonts w:ascii="Times New Roman" w:hAnsi="Times New Roman" w:cs="Times New Roman"/>
          <w:noProof/>
        </w:rPr>
      </w:pPr>
      <w:r w:rsidRPr="000B005A">
        <w:rPr>
          <w:rFonts w:ascii="Times New Roman" w:hAnsi="Times New Roman" w:cs="Times New Roman"/>
          <w:b/>
          <w:noProof/>
        </w:rPr>
        <w:t>промышленность</w:t>
      </w:r>
      <w:r w:rsidR="00B9771B" w:rsidRPr="000B005A">
        <w:rPr>
          <w:rFonts w:ascii="Times New Roman" w:hAnsi="Times New Roman" w:cs="Times New Roman"/>
          <w:noProof/>
        </w:rPr>
        <w:t xml:space="preserve"> </w:t>
      </w:r>
      <w:r w:rsidR="000B005A" w:rsidRPr="000B005A">
        <w:rPr>
          <w:rFonts w:ascii="Times New Roman" w:hAnsi="Times New Roman" w:cs="Times New Roman"/>
        </w:rPr>
        <w:t>–</w:t>
      </w:r>
      <w:r w:rsidR="000B005A">
        <w:rPr>
          <w:rFonts w:ascii="Times New Roman" w:hAnsi="Times New Roman" w:cs="Times New Roman"/>
        </w:rPr>
        <w:t xml:space="preserve"> </w:t>
      </w:r>
      <w:r w:rsidR="00B9771B" w:rsidRPr="000B005A">
        <w:rPr>
          <w:rFonts w:ascii="Times New Roman" w:hAnsi="Times New Roman" w:cs="Times New Roman"/>
          <w:noProof/>
        </w:rPr>
        <w:t>в сфере переработки отходов</w:t>
      </w:r>
      <w:r w:rsidR="00DD0828" w:rsidRPr="000B005A">
        <w:rPr>
          <w:rFonts w:ascii="Times New Roman" w:hAnsi="Times New Roman" w:cs="Times New Roman"/>
          <w:noProof/>
        </w:rPr>
        <w:t xml:space="preserve"> </w:t>
      </w:r>
      <w:r w:rsidR="00B9771B" w:rsidRPr="000B005A">
        <w:rPr>
          <w:rFonts w:ascii="Times New Roman" w:hAnsi="Times New Roman" w:cs="Times New Roman"/>
          <w:noProof/>
        </w:rPr>
        <w:t xml:space="preserve">обеспечивает улучшение </w:t>
      </w:r>
      <w:r w:rsidR="0070206C" w:rsidRPr="000B005A">
        <w:rPr>
          <w:rFonts w:ascii="Times New Roman" w:hAnsi="Times New Roman" w:cs="Times New Roman"/>
          <w:noProof/>
        </w:rPr>
        <w:t>экологической обастановки в регионе</w:t>
      </w:r>
      <w:r w:rsidR="00292D36" w:rsidRPr="000B005A">
        <w:rPr>
          <w:rFonts w:ascii="Times New Roman" w:hAnsi="Times New Roman" w:cs="Times New Roman"/>
          <w:noProof/>
        </w:rPr>
        <w:t xml:space="preserve">, </w:t>
      </w:r>
      <w:r w:rsidR="00B9771B" w:rsidRPr="000B005A">
        <w:rPr>
          <w:rFonts w:ascii="Times New Roman" w:hAnsi="Times New Roman" w:cs="Times New Roman"/>
          <w:noProof/>
        </w:rPr>
        <w:t xml:space="preserve">привлечение инвесторов, увеличение занятости и доходы </w:t>
      </w:r>
      <w:r w:rsidR="004D2F45" w:rsidRPr="000B005A">
        <w:rPr>
          <w:rFonts w:ascii="Times New Roman" w:hAnsi="Times New Roman" w:cs="Times New Roman"/>
          <w:noProof/>
        </w:rPr>
        <w:t xml:space="preserve">населения,  </w:t>
      </w:r>
      <w:r w:rsidR="00B9771B" w:rsidRPr="000B005A">
        <w:rPr>
          <w:rFonts w:ascii="Times New Roman" w:hAnsi="Times New Roman" w:cs="Times New Roman"/>
          <w:noProof/>
        </w:rPr>
        <w:t xml:space="preserve">развите </w:t>
      </w:r>
      <w:r w:rsidR="00292D36" w:rsidRPr="000B005A">
        <w:rPr>
          <w:rFonts w:ascii="Times New Roman" w:hAnsi="Times New Roman" w:cs="Times New Roman"/>
          <w:noProof/>
        </w:rPr>
        <w:t>государственно-</w:t>
      </w:r>
      <w:r w:rsidR="00B9771B" w:rsidRPr="000B005A">
        <w:rPr>
          <w:rFonts w:ascii="Times New Roman" w:hAnsi="Times New Roman" w:cs="Times New Roman"/>
          <w:noProof/>
        </w:rPr>
        <w:t xml:space="preserve">частного </w:t>
      </w:r>
      <w:r w:rsidR="00292D36" w:rsidRPr="000B005A">
        <w:rPr>
          <w:rFonts w:ascii="Times New Roman" w:hAnsi="Times New Roman" w:cs="Times New Roman"/>
          <w:noProof/>
        </w:rPr>
        <w:t>партнерств</w:t>
      </w:r>
      <w:r w:rsidR="00E2484A" w:rsidRPr="000B005A">
        <w:rPr>
          <w:rFonts w:ascii="Times New Roman" w:hAnsi="Times New Roman" w:cs="Times New Roman"/>
          <w:noProof/>
        </w:rPr>
        <w:t>а</w:t>
      </w:r>
      <w:r w:rsidR="00292D36" w:rsidRPr="000B005A">
        <w:rPr>
          <w:rFonts w:ascii="Times New Roman" w:hAnsi="Times New Roman" w:cs="Times New Roman"/>
          <w:noProof/>
        </w:rPr>
        <w:t>,  поступление налогов</w:t>
      </w:r>
      <w:r w:rsidR="00B9771B" w:rsidRPr="000B005A">
        <w:rPr>
          <w:rFonts w:ascii="Times New Roman" w:hAnsi="Times New Roman" w:cs="Times New Roman"/>
          <w:noProof/>
        </w:rPr>
        <w:t xml:space="preserve"> в местный бюджет</w:t>
      </w:r>
      <w:r w:rsidR="004D2F45" w:rsidRPr="000B005A">
        <w:rPr>
          <w:rFonts w:ascii="Times New Roman" w:hAnsi="Times New Roman" w:cs="Times New Roman"/>
          <w:noProof/>
        </w:rPr>
        <w:t xml:space="preserve">. </w:t>
      </w:r>
    </w:p>
    <w:p w14:paraId="446D3152" w14:textId="77777777" w:rsidR="0070206C" w:rsidRPr="000B005A" w:rsidRDefault="00292D36" w:rsidP="000A4D4C">
      <w:pPr>
        <w:widowControl w:val="0"/>
        <w:tabs>
          <w:tab w:val="left" w:pos="1961"/>
        </w:tabs>
        <w:ind w:firstLine="567"/>
        <w:jc w:val="both"/>
        <w:rPr>
          <w:rFonts w:ascii="Times New Roman" w:hAnsi="Times New Roman" w:cs="Times New Roman"/>
          <w:i/>
          <w:noProof/>
        </w:rPr>
      </w:pPr>
      <w:r w:rsidRPr="000B005A">
        <w:rPr>
          <w:rFonts w:ascii="Times New Roman" w:hAnsi="Times New Roman" w:cs="Times New Roman"/>
          <w:i/>
          <w:noProof/>
        </w:rPr>
        <w:tab/>
      </w:r>
    </w:p>
    <w:p w14:paraId="2C09DD4C" w14:textId="2EF11449" w:rsidR="00516D82" w:rsidRPr="000B005A" w:rsidRDefault="00DC5FA6" w:rsidP="000A4D4C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05A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0B005A">
        <w:rPr>
          <w:rFonts w:ascii="Times New Roman" w:hAnsi="Times New Roman" w:cs="Times New Roman"/>
          <w:b/>
          <w:sz w:val="24"/>
          <w:szCs w:val="24"/>
        </w:rPr>
        <w:t>Межсекторальное</w:t>
      </w:r>
      <w:proofErr w:type="spellEnd"/>
      <w:r w:rsidRPr="000B005A">
        <w:rPr>
          <w:rFonts w:ascii="Times New Roman" w:hAnsi="Times New Roman" w:cs="Times New Roman"/>
          <w:b/>
          <w:sz w:val="24"/>
          <w:szCs w:val="24"/>
        </w:rPr>
        <w:t xml:space="preserve"> сотрудничество и в</w:t>
      </w:r>
      <w:r w:rsidR="000B005A">
        <w:rPr>
          <w:rFonts w:ascii="Times New Roman" w:hAnsi="Times New Roman" w:cs="Times New Roman"/>
          <w:b/>
          <w:sz w:val="24"/>
          <w:szCs w:val="24"/>
        </w:rPr>
        <w:t>заимодействие на местном уровне</w:t>
      </w:r>
    </w:p>
    <w:p w14:paraId="117B8388" w14:textId="77777777" w:rsidR="004F2C03" w:rsidRPr="000B005A" w:rsidRDefault="004F2C03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0B005A">
        <w:rPr>
          <w:rFonts w:ascii="Times New Roman" w:hAnsi="Times New Roman" w:cs="Times New Roman"/>
          <w:color w:val="000000"/>
        </w:rPr>
        <w:t>Успешно функционирует Совет по развитию предпринимательства, куда вошли представители государственных органов, субъектов пре</w:t>
      </w:r>
      <w:r w:rsidR="0042478C" w:rsidRPr="000B005A">
        <w:rPr>
          <w:rFonts w:ascii="Times New Roman" w:hAnsi="Times New Roman" w:cs="Times New Roman"/>
          <w:color w:val="000000"/>
        </w:rPr>
        <w:t>дпринимательства, некоммерческих организаций</w:t>
      </w:r>
      <w:r w:rsidRPr="000B005A">
        <w:rPr>
          <w:rFonts w:ascii="Times New Roman" w:hAnsi="Times New Roman" w:cs="Times New Roman"/>
          <w:color w:val="000000"/>
        </w:rPr>
        <w:t>. На постоянной основе проводятся семинары, рабочие встречи,</w:t>
      </w:r>
      <w:r w:rsidRPr="000B005A">
        <w:rPr>
          <w:rFonts w:ascii="Times New Roman" w:hAnsi="Times New Roman" w:cs="Times New Roman"/>
        </w:rPr>
        <w:t xml:space="preserve"> круглые столы, экономические учебы и индивидуальные беседы с субъектами малого и среднего бизнеса, направленные на повышение профессиональной грамотности, выявление и решение проблемных вопросов.</w:t>
      </w:r>
      <w:r w:rsidR="00145010" w:rsidRPr="000B005A">
        <w:rPr>
          <w:rFonts w:ascii="Times New Roman" w:hAnsi="Times New Roman" w:cs="Times New Roman"/>
          <w:color w:val="FF0000"/>
        </w:rPr>
        <w:t xml:space="preserve"> </w:t>
      </w:r>
    </w:p>
    <w:p w14:paraId="4A71A07E" w14:textId="1213046B" w:rsidR="00EC5479" w:rsidRPr="000B005A" w:rsidRDefault="00B9771B" w:rsidP="000A4D4C">
      <w:pPr>
        <w:widowControl w:val="0"/>
        <w:ind w:right="113" w:firstLine="567"/>
        <w:jc w:val="both"/>
        <w:rPr>
          <w:rFonts w:ascii="Times New Roman" w:hAnsi="Times New Roman" w:cs="Times New Roman"/>
          <w:noProof/>
        </w:rPr>
      </w:pPr>
      <w:r w:rsidRPr="000B005A">
        <w:rPr>
          <w:rFonts w:ascii="Times New Roman" w:hAnsi="Times New Roman" w:cs="Times New Roman"/>
          <w:color w:val="000000"/>
        </w:rPr>
        <w:t>М</w:t>
      </w:r>
      <w:r w:rsidR="0047288C" w:rsidRPr="000B005A">
        <w:rPr>
          <w:rFonts w:ascii="Times New Roman" w:hAnsi="Times New Roman" w:cs="Times New Roman"/>
          <w:color w:val="000000"/>
        </w:rPr>
        <w:t xml:space="preserve">ежду государственными структурами, коммерческими и некоммерческими организациями в целом налажено конструктивное взаимодействие. </w:t>
      </w:r>
      <w:r w:rsidR="0047288C" w:rsidRPr="000B005A">
        <w:rPr>
          <w:rFonts w:ascii="Times New Roman" w:hAnsi="Times New Roman" w:cs="Times New Roman"/>
        </w:rPr>
        <w:t>Сотрудниками районных служб оказываются информационные и консультационные услуги, проводятся «прямые телефонные линии».</w:t>
      </w:r>
      <w:r w:rsidR="0047288C" w:rsidRPr="000B005A">
        <w:rPr>
          <w:rFonts w:ascii="Times New Roman" w:hAnsi="Times New Roman" w:cs="Times New Roman"/>
          <w:noProof/>
        </w:rPr>
        <w:t xml:space="preserve"> Созданы консультативный пункт </w:t>
      </w:r>
      <w:r w:rsidR="001A2016" w:rsidRPr="000B005A">
        <w:rPr>
          <w:rFonts w:ascii="Times New Roman" w:hAnsi="Times New Roman" w:cs="Times New Roman"/>
          <w:noProof/>
        </w:rPr>
        <w:t xml:space="preserve">по работе с инвесторами по принципу </w:t>
      </w:r>
      <w:r w:rsidR="0047288C" w:rsidRPr="000B005A">
        <w:rPr>
          <w:rFonts w:ascii="Times New Roman" w:hAnsi="Times New Roman" w:cs="Times New Roman"/>
          <w:noProof/>
        </w:rPr>
        <w:t xml:space="preserve"> «Одно окно для инвесто</w:t>
      </w:r>
      <w:r w:rsidR="00D5403D" w:rsidRPr="000B005A">
        <w:rPr>
          <w:rFonts w:ascii="Times New Roman" w:hAnsi="Times New Roman" w:cs="Times New Roman"/>
          <w:noProof/>
        </w:rPr>
        <w:t>ров», информационные стенды,</w:t>
      </w:r>
      <w:r w:rsidR="0047288C" w:rsidRPr="000B005A">
        <w:rPr>
          <w:rFonts w:ascii="Times New Roman" w:hAnsi="Times New Roman" w:cs="Times New Roman"/>
          <w:noProof/>
        </w:rPr>
        <w:t xml:space="preserve"> сформирована и поддерживается в актуальном состоянии</w:t>
      </w:r>
      <w:r w:rsidR="000971B7" w:rsidRPr="000B005A">
        <w:rPr>
          <w:rFonts w:ascii="Times New Roman" w:hAnsi="Times New Roman" w:cs="Times New Roman"/>
          <w:noProof/>
        </w:rPr>
        <w:t>.</w:t>
      </w:r>
      <w:r w:rsidR="0047288C" w:rsidRPr="000B005A">
        <w:rPr>
          <w:rFonts w:ascii="Times New Roman" w:hAnsi="Times New Roman" w:cs="Times New Roman"/>
          <w:noProof/>
        </w:rPr>
        <w:t xml:space="preserve"> </w:t>
      </w:r>
    </w:p>
    <w:p w14:paraId="0426E26F" w14:textId="77777777" w:rsidR="0047288C" w:rsidRPr="000B005A" w:rsidRDefault="0047288C" w:rsidP="000A4D4C">
      <w:pPr>
        <w:widowControl w:val="0"/>
        <w:ind w:right="113" w:firstLine="567"/>
        <w:jc w:val="both"/>
        <w:rPr>
          <w:rFonts w:ascii="Times New Roman" w:eastAsia="Times New Roman" w:hAnsi="Times New Roman" w:cs="Times New Roman"/>
        </w:rPr>
      </w:pPr>
      <w:r w:rsidRPr="000B005A">
        <w:rPr>
          <w:rFonts w:ascii="Times New Roman" w:hAnsi="Times New Roman" w:cs="Times New Roman"/>
        </w:rPr>
        <w:t xml:space="preserve">В райисполкоме создано специальное подразделение – служба «Одно окно», которое </w:t>
      </w:r>
      <w:r w:rsidR="0063430D" w:rsidRPr="000B005A">
        <w:rPr>
          <w:rFonts w:ascii="Times New Roman" w:hAnsi="Times New Roman" w:cs="Times New Roman"/>
        </w:rPr>
        <w:t xml:space="preserve">по заявительному </w:t>
      </w:r>
      <w:proofErr w:type="gramStart"/>
      <w:r w:rsidR="0063430D" w:rsidRPr="000B005A">
        <w:rPr>
          <w:rFonts w:ascii="Times New Roman" w:hAnsi="Times New Roman" w:cs="Times New Roman"/>
        </w:rPr>
        <w:t xml:space="preserve">принципу </w:t>
      </w:r>
      <w:r w:rsidRPr="000B005A">
        <w:rPr>
          <w:rFonts w:ascii="Times New Roman" w:hAnsi="Times New Roman" w:cs="Times New Roman"/>
        </w:rPr>
        <w:t xml:space="preserve"> </w:t>
      </w:r>
      <w:r w:rsidR="0063430D" w:rsidRPr="000B005A">
        <w:rPr>
          <w:rFonts w:ascii="Times New Roman" w:hAnsi="Times New Roman" w:cs="Times New Roman"/>
        </w:rPr>
        <w:t>осуществляет</w:t>
      </w:r>
      <w:proofErr w:type="gramEnd"/>
      <w:r w:rsidR="0063430D" w:rsidRPr="000B005A">
        <w:rPr>
          <w:rFonts w:ascii="Times New Roman" w:hAnsi="Times New Roman" w:cs="Times New Roman"/>
        </w:rPr>
        <w:t xml:space="preserve"> административные</w:t>
      </w:r>
      <w:r w:rsidRPr="000B005A">
        <w:rPr>
          <w:rFonts w:ascii="Times New Roman" w:hAnsi="Times New Roman" w:cs="Times New Roman"/>
        </w:rPr>
        <w:t xml:space="preserve"> процедур</w:t>
      </w:r>
      <w:r w:rsidR="0063430D" w:rsidRPr="000B005A">
        <w:rPr>
          <w:rFonts w:ascii="Times New Roman" w:hAnsi="Times New Roman" w:cs="Times New Roman"/>
        </w:rPr>
        <w:t>ы</w:t>
      </w:r>
      <w:r w:rsidRPr="000B005A">
        <w:rPr>
          <w:rFonts w:ascii="Times New Roman" w:hAnsi="Times New Roman" w:cs="Times New Roman"/>
        </w:rPr>
        <w:t xml:space="preserve"> в различных сферах. Успешными формами взаимодействия власти и бизнеса, как показывает практика, могут </w:t>
      </w:r>
      <w:proofErr w:type="gramStart"/>
      <w:r w:rsidRPr="000B005A">
        <w:rPr>
          <w:rFonts w:ascii="Times New Roman" w:hAnsi="Times New Roman" w:cs="Times New Roman"/>
        </w:rPr>
        <w:t>быть  как</w:t>
      </w:r>
      <w:proofErr w:type="gramEnd"/>
      <w:r w:rsidRPr="000B005A">
        <w:rPr>
          <w:rFonts w:ascii="Times New Roman" w:hAnsi="Times New Roman" w:cs="Times New Roman"/>
        </w:rPr>
        <w:t xml:space="preserve"> административно-властные отношения, так и государственно-частное </w:t>
      </w:r>
      <w:r w:rsidR="008E601E" w:rsidRPr="000B005A">
        <w:rPr>
          <w:rFonts w:ascii="Times New Roman" w:hAnsi="Times New Roman" w:cs="Times New Roman"/>
        </w:rPr>
        <w:t>взаимодействие</w:t>
      </w:r>
      <w:r w:rsidRPr="000B005A">
        <w:rPr>
          <w:rFonts w:ascii="Times New Roman" w:hAnsi="Times New Roman" w:cs="Times New Roman"/>
        </w:rPr>
        <w:t xml:space="preserve"> </w:t>
      </w:r>
      <w:r w:rsidR="00002031" w:rsidRPr="000B005A">
        <w:rPr>
          <w:rFonts w:ascii="Times New Roman" w:hAnsi="Times New Roman" w:cs="Times New Roman"/>
        </w:rPr>
        <w:t>(Приложение 5</w:t>
      </w:r>
      <w:r w:rsidRPr="000B005A">
        <w:rPr>
          <w:rFonts w:ascii="Times New Roman" w:hAnsi="Times New Roman" w:cs="Times New Roman"/>
        </w:rPr>
        <w:t>).</w:t>
      </w:r>
      <w:r w:rsidR="001A2016" w:rsidRPr="000B005A">
        <w:rPr>
          <w:rFonts w:ascii="Times New Roman" w:hAnsi="Times New Roman" w:cs="Times New Roman"/>
        </w:rPr>
        <w:t xml:space="preserve"> В этой связи существует необходимость</w:t>
      </w:r>
      <w:r w:rsidR="0042478C" w:rsidRPr="000B005A">
        <w:rPr>
          <w:rFonts w:ascii="Times New Roman" w:hAnsi="Times New Roman" w:cs="Times New Roman"/>
          <w:color w:val="FF0000"/>
        </w:rPr>
        <w:t xml:space="preserve"> </w:t>
      </w:r>
      <w:r w:rsidR="008E601E" w:rsidRPr="000B005A">
        <w:rPr>
          <w:rFonts w:ascii="Times New Roman" w:hAnsi="Times New Roman" w:cs="Times New Roman"/>
        </w:rPr>
        <w:t>создания</w:t>
      </w:r>
      <w:r w:rsidR="0042478C" w:rsidRPr="000B005A">
        <w:rPr>
          <w:rFonts w:ascii="Times New Roman" w:hAnsi="Times New Roman" w:cs="Times New Roman"/>
        </w:rPr>
        <w:t xml:space="preserve"> </w:t>
      </w:r>
      <w:r w:rsidR="00BB4F7E" w:rsidRPr="000B005A">
        <w:rPr>
          <w:rFonts w:ascii="Times New Roman" w:hAnsi="Times New Roman" w:cs="Times New Roman"/>
        </w:rPr>
        <w:t>Ц</w:t>
      </w:r>
      <w:r w:rsidR="002D5A56" w:rsidRPr="000B005A">
        <w:rPr>
          <w:rFonts w:ascii="Times New Roman" w:hAnsi="Times New Roman" w:cs="Times New Roman"/>
        </w:rPr>
        <w:t>ентра развития</w:t>
      </w:r>
      <w:r w:rsidRPr="000B005A">
        <w:rPr>
          <w:rFonts w:ascii="Times New Roman" w:hAnsi="Times New Roman" w:cs="Times New Roman"/>
        </w:rPr>
        <w:t xml:space="preserve"> предпринимательства</w:t>
      </w:r>
      <w:r w:rsidR="008E601E" w:rsidRPr="000B005A">
        <w:rPr>
          <w:rFonts w:ascii="Times New Roman" w:hAnsi="Times New Roman" w:cs="Times New Roman"/>
        </w:rPr>
        <w:t xml:space="preserve"> с фокусом на</w:t>
      </w:r>
      <w:r w:rsidR="008E601E" w:rsidRPr="000B00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E601E" w:rsidRPr="000B005A">
        <w:rPr>
          <w:rFonts w:ascii="Times New Roman" w:hAnsi="Times New Roman" w:cs="Times New Roman"/>
          <w:color w:val="000000"/>
        </w:rPr>
        <w:t>межсекторальное</w:t>
      </w:r>
      <w:proofErr w:type="spellEnd"/>
      <w:r w:rsidRPr="000B005A">
        <w:rPr>
          <w:rFonts w:ascii="Times New Roman" w:hAnsi="Times New Roman" w:cs="Times New Roman"/>
          <w:color w:val="000000"/>
        </w:rPr>
        <w:t xml:space="preserve"> взаимодействию в сельской местности. </w:t>
      </w:r>
    </w:p>
    <w:p w14:paraId="62C97BF0" w14:textId="6B82CA4B" w:rsidR="0047288C" w:rsidRPr="000B005A" w:rsidRDefault="0047288C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</w:rPr>
        <w:t xml:space="preserve">Опыт реализации программ (планов) государственной поддержки малого и среднего бизнеса, показал, что существующие проблемы </w:t>
      </w:r>
      <w:r w:rsidR="00002031" w:rsidRPr="000B005A">
        <w:rPr>
          <w:rFonts w:ascii="Times New Roman" w:hAnsi="Times New Roman" w:cs="Times New Roman"/>
        </w:rPr>
        <w:t xml:space="preserve">(неэффективная работа государственных сельскохозяйственных предприятий, </w:t>
      </w:r>
      <w:r w:rsidR="00114017" w:rsidRPr="000B005A">
        <w:rPr>
          <w:rFonts w:ascii="Times New Roman" w:hAnsi="Times New Roman" w:cs="Times New Roman"/>
        </w:rPr>
        <w:t xml:space="preserve">экологические проблемы) </w:t>
      </w:r>
      <w:r w:rsidRPr="000B005A">
        <w:rPr>
          <w:rFonts w:ascii="Times New Roman" w:hAnsi="Times New Roman" w:cs="Times New Roman"/>
        </w:rPr>
        <w:t>можно решить, как правило, объединенными усилиями и согласованными действиями самих субъектов хозяйствования, их общественных объединений и органами власти</w:t>
      </w:r>
    </w:p>
    <w:p w14:paraId="66A48831" w14:textId="77777777" w:rsidR="00DC5FA6" w:rsidRPr="000B005A" w:rsidRDefault="00DC5FA6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109B01E" w14:textId="77F34D8B" w:rsidR="00516D82" w:rsidRPr="00CB1ACA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CA">
        <w:rPr>
          <w:rFonts w:ascii="Times New Roman" w:hAnsi="Times New Roman" w:cs="Times New Roman"/>
          <w:b/>
          <w:sz w:val="24"/>
          <w:szCs w:val="24"/>
        </w:rPr>
        <w:t>2.3. Прозрачная, свободная от к</w:t>
      </w:r>
      <w:r w:rsidR="003A2A33" w:rsidRPr="00CB1ACA">
        <w:rPr>
          <w:rFonts w:ascii="Times New Roman" w:hAnsi="Times New Roman" w:cs="Times New Roman"/>
          <w:b/>
          <w:sz w:val="24"/>
          <w:szCs w:val="24"/>
        </w:rPr>
        <w:t>оррупции, содействующая развитию</w:t>
      </w:r>
      <w:r w:rsidR="00CB1ACA">
        <w:rPr>
          <w:rFonts w:ascii="Times New Roman" w:hAnsi="Times New Roman" w:cs="Times New Roman"/>
          <w:b/>
          <w:sz w:val="24"/>
          <w:szCs w:val="24"/>
        </w:rPr>
        <w:t xml:space="preserve"> бизнесу администрация</w:t>
      </w:r>
    </w:p>
    <w:p w14:paraId="7BB65373" w14:textId="77777777" w:rsidR="00DC5FA6" w:rsidRPr="000B005A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iCs/>
        </w:rPr>
      </w:pPr>
      <w:r w:rsidRPr="000B005A">
        <w:rPr>
          <w:rFonts w:ascii="Times New Roman" w:hAnsi="Times New Roman" w:cs="Times New Roman"/>
        </w:rPr>
        <w:t>Районная администрация в течение пяти дней осуществляет регистрацию субъектов хозяйствования по заявительному принципу с минимальным пакетом документов (паспорт гражданина, заявление, устав). Для ведения бизнеса созданы оптимальные условия, такие так консультации по налогообложению по упрощенно</w:t>
      </w:r>
      <w:r w:rsidR="003A2A33" w:rsidRPr="000B005A">
        <w:rPr>
          <w:rFonts w:ascii="Times New Roman" w:hAnsi="Times New Roman" w:cs="Times New Roman"/>
        </w:rPr>
        <w:t>й схеме, предоставление</w:t>
      </w:r>
      <w:r w:rsidRPr="000B005A">
        <w:rPr>
          <w:rFonts w:ascii="Times New Roman" w:hAnsi="Times New Roman" w:cs="Times New Roman"/>
        </w:rPr>
        <w:t xml:space="preserve"> неиспользуемых помещений</w:t>
      </w:r>
      <w:r w:rsidR="003A2A33" w:rsidRPr="000B005A">
        <w:rPr>
          <w:rFonts w:ascii="Times New Roman" w:hAnsi="Times New Roman" w:cs="Times New Roman"/>
        </w:rPr>
        <w:t xml:space="preserve"> в аренду и безвозмездное пользование под создание рабочих мест и под реализацию инвестиционных проектов</w:t>
      </w:r>
      <w:r w:rsidRPr="000B005A">
        <w:rPr>
          <w:rFonts w:ascii="Times New Roman" w:hAnsi="Times New Roman" w:cs="Times New Roman"/>
        </w:rPr>
        <w:t xml:space="preserve">, выделение бюджетных субсидий безработным для открытия собственного дела, обучение, переобучение. </w:t>
      </w:r>
    </w:p>
    <w:p w14:paraId="1CAC59D7" w14:textId="77777777" w:rsidR="00DC5FA6" w:rsidRPr="000B005A" w:rsidRDefault="00DC5FA6" w:rsidP="000A4D4C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0B005A">
        <w:rPr>
          <w:rFonts w:ascii="Times New Roman" w:hAnsi="Times New Roman" w:cs="Times New Roman"/>
        </w:rPr>
        <w:t xml:space="preserve">Однако администрация не располагает опытом по предоставлению информации и бизнес-услугах предприятиям в </w:t>
      </w:r>
      <w:r w:rsidR="00114017" w:rsidRPr="000B005A">
        <w:rPr>
          <w:rFonts w:ascii="Times New Roman" w:hAnsi="Times New Roman" w:cs="Times New Roman"/>
        </w:rPr>
        <w:t>интер</w:t>
      </w:r>
      <w:r w:rsidRPr="000B005A">
        <w:rPr>
          <w:rFonts w:ascii="Times New Roman" w:hAnsi="Times New Roman" w:cs="Times New Roman"/>
        </w:rPr>
        <w:t xml:space="preserve">активном режиме. Администрация работает только с теми представителями деловых кругов, которые сами обращаются, а не со всеми в равной степени. </w:t>
      </w:r>
    </w:p>
    <w:p w14:paraId="1AFF58B6" w14:textId="77777777" w:rsidR="00BB42CB" w:rsidRPr="000B005A" w:rsidRDefault="00BB42CB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50FAFC28" w14:textId="3AADB617" w:rsidR="00516D82" w:rsidRPr="00CB1ACA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ACA">
        <w:rPr>
          <w:rFonts w:ascii="Times New Roman" w:hAnsi="Times New Roman" w:cs="Times New Roman"/>
          <w:b/>
          <w:sz w:val="24"/>
          <w:szCs w:val="24"/>
        </w:rPr>
        <w:t>2.4. Доступ к ф</w:t>
      </w:r>
      <w:r w:rsidR="00CB1ACA">
        <w:rPr>
          <w:rFonts w:ascii="Times New Roman" w:hAnsi="Times New Roman" w:cs="Times New Roman"/>
          <w:b/>
          <w:sz w:val="24"/>
          <w:szCs w:val="24"/>
        </w:rPr>
        <w:t>инансированию</w:t>
      </w:r>
    </w:p>
    <w:p w14:paraId="47A873A8" w14:textId="77777777" w:rsidR="00C113C8" w:rsidRPr="006278B7" w:rsidRDefault="00C113C8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hAnsi="Times New Roman" w:cs="Times New Roman"/>
        </w:rPr>
        <w:t>Финансовая поддержка субъектов малого и среднего предпринимательства</w:t>
      </w:r>
      <w:r w:rsidR="00BB42CB">
        <w:rPr>
          <w:rFonts w:ascii="Times New Roman" w:hAnsi="Times New Roman" w:cs="Times New Roman"/>
        </w:rPr>
        <w:t xml:space="preserve"> и его </w:t>
      </w:r>
      <w:r w:rsidRPr="006278B7">
        <w:rPr>
          <w:rFonts w:ascii="Times New Roman" w:hAnsi="Times New Roman" w:cs="Times New Roman"/>
        </w:rPr>
        <w:t>поддержки осуществляется в соответствии с законодательством Республики Беларусь за счет средств республиканского и местных бюджетов, а также иных источников, не запрещенных законодательством.</w:t>
      </w:r>
    </w:p>
    <w:p w14:paraId="2469C7CE" w14:textId="77777777" w:rsidR="00995046" w:rsidRPr="006278B7" w:rsidRDefault="00A25C03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5928D3">
        <w:rPr>
          <w:rFonts w:ascii="Times New Roman" w:hAnsi="Times New Roman" w:cs="Times New Roman"/>
        </w:rPr>
        <w:t xml:space="preserve">В районе действуют 2 банка, 1 страховая компания, </w:t>
      </w:r>
      <w:r w:rsidR="00DC5FA6" w:rsidRPr="005928D3">
        <w:rPr>
          <w:rFonts w:ascii="Times New Roman" w:hAnsi="Times New Roman" w:cs="Times New Roman"/>
        </w:rPr>
        <w:t>которые предоставляют бизн</w:t>
      </w:r>
      <w:r w:rsidRPr="005928D3">
        <w:rPr>
          <w:rFonts w:ascii="Times New Roman" w:hAnsi="Times New Roman" w:cs="Times New Roman"/>
        </w:rPr>
        <w:t>есу важные банковские продукты</w:t>
      </w:r>
      <w:r w:rsidR="00175CB1">
        <w:rPr>
          <w:rFonts w:ascii="Times New Roman" w:hAnsi="Times New Roman" w:cs="Times New Roman"/>
        </w:rPr>
        <w:t xml:space="preserve">. </w:t>
      </w:r>
      <w:r w:rsidR="00175CB1" w:rsidRPr="006278B7">
        <w:rPr>
          <w:rFonts w:ascii="Times New Roman" w:hAnsi="Times New Roman" w:cs="Times New Roman"/>
        </w:rPr>
        <w:t>Райисполкомом на организацию предпринимательской д</w:t>
      </w:r>
      <w:r w:rsidR="00641D88">
        <w:rPr>
          <w:rFonts w:ascii="Times New Roman" w:hAnsi="Times New Roman" w:cs="Times New Roman"/>
        </w:rPr>
        <w:t>еятельности выделяются субсидии</w:t>
      </w:r>
      <w:r w:rsidR="00175CB1" w:rsidRPr="006278B7">
        <w:rPr>
          <w:rFonts w:ascii="Times New Roman" w:hAnsi="Times New Roman" w:cs="Times New Roman"/>
        </w:rPr>
        <w:t xml:space="preserve"> </w:t>
      </w:r>
      <w:r w:rsidR="00C52A6A" w:rsidRPr="00BE67CA">
        <w:rPr>
          <w:rFonts w:ascii="Times New Roman" w:hAnsi="Times New Roman" w:cs="Times New Roman"/>
        </w:rPr>
        <w:t>(Приложение 6</w:t>
      </w:r>
      <w:r w:rsidR="00DC5FA6" w:rsidRPr="00BE67CA">
        <w:rPr>
          <w:rFonts w:ascii="Times New Roman" w:hAnsi="Times New Roman" w:cs="Times New Roman"/>
        </w:rPr>
        <w:t>).</w:t>
      </w:r>
    </w:p>
    <w:p w14:paraId="0922E02A" w14:textId="77777777" w:rsidR="008F4F50" w:rsidRPr="006278B7" w:rsidRDefault="008F4F50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hAnsi="Times New Roman" w:cs="Times New Roman"/>
        </w:rPr>
        <w:t>Ежегодно проводится открытый конкурс по отбору проектов</w:t>
      </w:r>
      <w:r w:rsidR="00952E74">
        <w:rPr>
          <w:rFonts w:ascii="Times New Roman" w:hAnsi="Times New Roman" w:cs="Times New Roman"/>
        </w:rPr>
        <w:t>,</w:t>
      </w:r>
      <w:r w:rsidRPr="006278B7">
        <w:rPr>
          <w:rFonts w:ascii="Times New Roman" w:hAnsi="Times New Roman" w:cs="Times New Roman"/>
        </w:rPr>
        <w:t xml:space="preserve"> финансируемых с привлечением средств инновационного фонда </w:t>
      </w:r>
      <w:r>
        <w:rPr>
          <w:rFonts w:ascii="Times New Roman" w:hAnsi="Times New Roman" w:cs="Times New Roman"/>
        </w:rPr>
        <w:t>Гомельского</w:t>
      </w:r>
      <w:r w:rsidRPr="006278B7">
        <w:rPr>
          <w:rFonts w:ascii="Times New Roman" w:hAnsi="Times New Roman" w:cs="Times New Roman"/>
        </w:rPr>
        <w:t xml:space="preserve"> областного исполнительного комитета (выделение средств инновационного фонда осуществляется на безвозвратной основе). </w:t>
      </w:r>
    </w:p>
    <w:p w14:paraId="19FE52D3" w14:textId="77777777" w:rsidR="00643D6C" w:rsidRPr="00CB1ACA" w:rsidRDefault="00643D6C" w:rsidP="000A4D4C">
      <w:pPr>
        <w:widowControl w:val="0"/>
        <w:shd w:val="clear" w:color="auto" w:fill="FFFFFF"/>
        <w:ind w:right="113" w:firstLine="567"/>
        <w:jc w:val="both"/>
        <w:rPr>
          <w:rFonts w:ascii="Times New Roman" w:hAnsi="Times New Roman" w:cs="Times New Roman"/>
        </w:rPr>
      </w:pPr>
      <w:r w:rsidRPr="006278B7">
        <w:rPr>
          <w:rFonts w:ascii="Times New Roman" w:hAnsi="Times New Roman" w:cs="Times New Roman"/>
        </w:rPr>
        <w:t xml:space="preserve">Белорусским </w:t>
      </w:r>
      <w:r w:rsidRPr="00CB1ACA">
        <w:rPr>
          <w:rFonts w:ascii="Times New Roman" w:hAnsi="Times New Roman" w:cs="Times New Roman"/>
        </w:rPr>
        <w:t>фондом финансовой поддержки предпринимателей на постоянной основе проводятся конкурсы инвестиционных проектов среди субъектов малого и среднего предпринимательства для оказания государственной финансовой поддержки в виде займа или лизинга имущества.</w:t>
      </w:r>
    </w:p>
    <w:p w14:paraId="4CBC1888" w14:textId="77777777" w:rsidR="00643D6C" w:rsidRPr="00CB1ACA" w:rsidRDefault="00643D6C" w:rsidP="000A4D4C">
      <w:pPr>
        <w:widowControl w:val="0"/>
        <w:shd w:val="clear" w:color="auto" w:fill="FFFFFF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lastRenderedPageBreak/>
        <w:t xml:space="preserve">Банк развития Республики Беларусь предлагает кредитное финансирование, финансовую аренду по специальной программе поддержки малого и среднего предпринимательства. </w:t>
      </w:r>
    </w:p>
    <w:p w14:paraId="6705F5DE" w14:textId="5B127A4B" w:rsidR="00643D6C" w:rsidRPr="00CB1ACA" w:rsidRDefault="00F634F9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Частный </w:t>
      </w:r>
      <w:proofErr w:type="gramStart"/>
      <w:r w:rsidRPr="00CB1ACA">
        <w:rPr>
          <w:rFonts w:ascii="Times New Roman" w:hAnsi="Times New Roman" w:cs="Times New Roman"/>
        </w:rPr>
        <w:t>бизнес</w:t>
      </w:r>
      <w:r w:rsidR="00643D6C" w:rsidRPr="00CB1ACA">
        <w:rPr>
          <w:rFonts w:ascii="Times New Roman" w:hAnsi="Times New Roman" w:cs="Times New Roman"/>
        </w:rPr>
        <w:t xml:space="preserve"> </w:t>
      </w:r>
      <w:r w:rsidR="000301F8" w:rsidRPr="00CB1ACA">
        <w:rPr>
          <w:rFonts w:ascii="Times New Roman" w:hAnsi="Times New Roman" w:cs="Times New Roman"/>
        </w:rPr>
        <w:t xml:space="preserve"> </w:t>
      </w:r>
      <w:r w:rsidR="00643D6C" w:rsidRPr="00CB1ACA">
        <w:rPr>
          <w:rFonts w:ascii="Times New Roman" w:hAnsi="Times New Roman" w:cs="Times New Roman"/>
        </w:rPr>
        <w:t>испытыва</w:t>
      </w:r>
      <w:r w:rsidRPr="00CB1ACA">
        <w:rPr>
          <w:rFonts w:ascii="Times New Roman" w:hAnsi="Times New Roman" w:cs="Times New Roman"/>
        </w:rPr>
        <w:t>е</w:t>
      </w:r>
      <w:r w:rsidR="00643D6C" w:rsidRPr="00CB1ACA">
        <w:rPr>
          <w:rFonts w:ascii="Times New Roman" w:hAnsi="Times New Roman" w:cs="Times New Roman"/>
        </w:rPr>
        <w:t>т</w:t>
      </w:r>
      <w:proofErr w:type="gramEnd"/>
      <w:r w:rsidR="00643D6C" w:rsidRPr="00CB1ACA">
        <w:rPr>
          <w:rFonts w:ascii="Times New Roman" w:hAnsi="Times New Roman" w:cs="Times New Roman"/>
        </w:rPr>
        <w:t xml:space="preserve"> затруднения с предоставлением обеспечения для поручения кредитных ресурсов. Недостаточно активны субъекты в привлечении </w:t>
      </w:r>
      <w:proofErr w:type="spellStart"/>
      <w:r w:rsidR="00643D6C" w:rsidRPr="00CB1ACA">
        <w:rPr>
          <w:rFonts w:ascii="Times New Roman" w:hAnsi="Times New Roman" w:cs="Times New Roman"/>
        </w:rPr>
        <w:t>грантовых</w:t>
      </w:r>
      <w:proofErr w:type="spellEnd"/>
      <w:r w:rsidR="00643D6C" w:rsidRPr="00CB1ACA">
        <w:rPr>
          <w:rFonts w:ascii="Times New Roman" w:hAnsi="Times New Roman" w:cs="Times New Roman"/>
        </w:rPr>
        <w:t xml:space="preserve"> ресурсов.</w:t>
      </w:r>
      <w:r w:rsidR="008F4F50" w:rsidRPr="00CB1ACA">
        <w:rPr>
          <w:rFonts w:ascii="Times New Roman" w:hAnsi="Times New Roman" w:cs="Times New Roman"/>
        </w:rPr>
        <w:t xml:space="preserve"> Решение данной проблемы видится в повышении финансовой грамотности субъектов хозяйствования, усилении разъяснительной работы банков и иных финансовых организаций.</w:t>
      </w:r>
    </w:p>
    <w:p w14:paraId="6AB62508" w14:textId="77777777" w:rsidR="00DC5FA6" w:rsidRPr="00CB1ACA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14:paraId="68B78682" w14:textId="06AC410E" w:rsidR="00E0149C" w:rsidRPr="00AD60AB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>2.5. Земе</w:t>
      </w:r>
      <w:r w:rsidR="00AD60AB">
        <w:rPr>
          <w:rFonts w:ascii="Times New Roman" w:hAnsi="Times New Roman" w:cs="Times New Roman"/>
          <w:b/>
          <w:sz w:val="24"/>
          <w:szCs w:val="24"/>
        </w:rPr>
        <w:t>льные ресурсы и инфраструктура</w:t>
      </w:r>
    </w:p>
    <w:p w14:paraId="4CA3BDE7" w14:textId="6EEA75D2" w:rsidR="00115239" w:rsidRPr="00CB1ACA" w:rsidRDefault="005E1C66" w:rsidP="000A4D4C">
      <w:pPr>
        <w:pStyle w:val="a8"/>
        <w:widowControl w:val="0"/>
        <w:spacing w:before="0" w:beforeAutospacing="0" w:after="0" w:afterAutospacing="0"/>
        <w:ind w:right="113" w:firstLine="567"/>
        <w:jc w:val="both"/>
        <w:rPr>
          <w:sz w:val="22"/>
          <w:szCs w:val="22"/>
        </w:rPr>
      </w:pPr>
      <w:r w:rsidRPr="00CB1ACA">
        <w:rPr>
          <w:sz w:val="22"/>
          <w:szCs w:val="22"/>
        </w:rPr>
        <w:t xml:space="preserve">В Республике Беларусь собственность на землю, земельные участки может быть государственной и частной.  </w:t>
      </w:r>
      <w:r w:rsidR="00115239" w:rsidRPr="00CB1ACA">
        <w:rPr>
          <w:sz w:val="22"/>
          <w:szCs w:val="22"/>
        </w:rPr>
        <w:t xml:space="preserve">На сегодняшний день в сельской местности практически отсутствуют барьеры в получении земли с целью ведения крестьянско-фермерского хозяйства, а также в получение участков физическими лицами с целью развития ЛПХ, строительства жилья или занятия </w:t>
      </w:r>
      <w:proofErr w:type="spellStart"/>
      <w:r w:rsidR="00115239" w:rsidRPr="00CB1ACA">
        <w:rPr>
          <w:sz w:val="22"/>
          <w:szCs w:val="22"/>
        </w:rPr>
        <w:t>агроэкотуризмом</w:t>
      </w:r>
      <w:proofErr w:type="spellEnd"/>
      <w:r w:rsidR="00115239" w:rsidRPr="00CB1ACA">
        <w:rPr>
          <w:color w:val="FF0000"/>
          <w:sz w:val="22"/>
          <w:szCs w:val="22"/>
        </w:rPr>
        <w:t xml:space="preserve">. </w:t>
      </w:r>
      <w:r w:rsidR="00115239" w:rsidRPr="00CB1ACA">
        <w:rPr>
          <w:rStyle w:val="FontStyle13"/>
        </w:rPr>
        <w:t xml:space="preserve">В 2018 году по количеству проданных земельных участков район занимает второе место в области.  </w:t>
      </w:r>
    </w:p>
    <w:p w14:paraId="044C52A0" w14:textId="77777777" w:rsidR="00F634F9" w:rsidRPr="00CB1ACA" w:rsidRDefault="005E1C66" w:rsidP="000A4D4C">
      <w:pPr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CB1ACA">
        <w:rPr>
          <w:rFonts w:ascii="Times New Roman" w:eastAsia="Times New Roman" w:hAnsi="Times New Roman" w:cs="Times New Roman"/>
        </w:rPr>
        <w:t>В районе сформирован перечень свободных (незанятых) земельных участков</w:t>
      </w:r>
      <w:r w:rsidR="0063430D" w:rsidRPr="00CB1ACA">
        <w:rPr>
          <w:rFonts w:ascii="Times New Roman" w:eastAsia="Times New Roman" w:hAnsi="Times New Roman" w:cs="Times New Roman"/>
        </w:rPr>
        <w:t xml:space="preserve"> (</w:t>
      </w:r>
      <w:r w:rsidR="0063430D" w:rsidRPr="00CB1ACA">
        <w:rPr>
          <w:rFonts w:ascii="Times New Roman" w:hAnsi="Times New Roman" w:cs="Times New Roman"/>
          <w:snapToGrid w:val="0"/>
        </w:rPr>
        <w:t>4 земельных участка для реализации инвестиционных проектов, 6 - под строительство объектов общественного питания)</w:t>
      </w:r>
      <w:r w:rsidRPr="00CB1ACA">
        <w:rPr>
          <w:rFonts w:ascii="Times New Roman" w:eastAsia="Times New Roman" w:hAnsi="Times New Roman" w:cs="Times New Roman"/>
        </w:rPr>
        <w:t>, который поддерживается в актуальном состоянии</w:t>
      </w:r>
      <w:r w:rsidR="00F634F9" w:rsidRPr="00CB1ACA">
        <w:rPr>
          <w:rFonts w:ascii="Times New Roman" w:eastAsia="Times New Roman" w:hAnsi="Times New Roman" w:cs="Times New Roman"/>
        </w:rPr>
        <w:t>.</w:t>
      </w:r>
    </w:p>
    <w:p w14:paraId="1948728E" w14:textId="77777777" w:rsidR="00AD60AB" w:rsidRDefault="00541A16" w:rsidP="000A4D4C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snapToGrid w:val="0"/>
        </w:rPr>
      </w:pPr>
      <w:r w:rsidRPr="00CB1ACA">
        <w:rPr>
          <w:rFonts w:ascii="Times New Roman" w:hAnsi="Times New Roman" w:cs="Times New Roman"/>
        </w:rPr>
        <w:t>Ввиду</w:t>
      </w:r>
      <w:r w:rsidR="005A0F28" w:rsidRPr="00CB1ACA">
        <w:rPr>
          <w:rFonts w:ascii="Times New Roman" w:hAnsi="Times New Roman" w:cs="Times New Roman"/>
        </w:rPr>
        <w:t xml:space="preserve"> близости к областному центру и развитой </w:t>
      </w:r>
      <w:r w:rsidRPr="00CB1ACA">
        <w:rPr>
          <w:rFonts w:ascii="Times New Roman" w:hAnsi="Times New Roman" w:cs="Times New Roman"/>
        </w:rPr>
        <w:t>инфраструктуры</w:t>
      </w:r>
      <w:r w:rsidR="00432555" w:rsidRPr="00CB1ACA">
        <w:rPr>
          <w:rFonts w:ascii="Times New Roman" w:hAnsi="Times New Roman" w:cs="Times New Roman"/>
        </w:rPr>
        <w:t xml:space="preserve"> </w:t>
      </w:r>
      <w:r w:rsidR="005A0F28" w:rsidRPr="00CB1ACA">
        <w:rPr>
          <w:rFonts w:ascii="Times New Roman" w:hAnsi="Times New Roman" w:cs="Times New Roman"/>
        </w:rPr>
        <w:t>наблюдается устойчивый спрос на объекты</w:t>
      </w:r>
      <w:r w:rsidR="0063430D" w:rsidRPr="00CB1ACA">
        <w:rPr>
          <w:rFonts w:ascii="Times New Roman" w:hAnsi="Times New Roman" w:cs="Times New Roman"/>
        </w:rPr>
        <w:t xml:space="preserve"> недвижимости</w:t>
      </w:r>
      <w:r w:rsidR="005A0F28" w:rsidRPr="00CB1ACA">
        <w:rPr>
          <w:rFonts w:ascii="Times New Roman" w:hAnsi="Times New Roman" w:cs="Times New Roman"/>
        </w:rPr>
        <w:t xml:space="preserve">. </w:t>
      </w:r>
      <w:r w:rsidR="005E1C66" w:rsidRPr="00CB1ACA">
        <w:rPr>
          <w:rFonts w:ascii="Times New Roman" w:hAnsi="Times New Roman" w:cs="Times New Roman"/>
        </w:rPr>
        <w:t xml:space="preserve">В </w:t>
      </w:r>
      <w:proofErr w:type="spellStart"/>
      <w:r w:rsidR="005E1C66" w:rsidRPr="00CB1ACA">
        <w:rPr>
          <w:rFonts w:ascii="Times New Roman" w:hAnsi="Times New Roman" w:cs="Times New Roman"/>
        </w:rPr>
        <w:t>Ветковском</w:t>
      </w:r>
      <w:proofErr w:type="spellEnd"/>
      <w:r w:rsidR="005E1C66" w:rsidRPr="00CB1ACA">
        <w:rPr>
          <w:rFonts w:ascii="Times New Roman" w:hAnsi="Times New Roman" w:cs="Times New Roman"/>
        </w:rPr>
        <w:t xml:space="preserve"> районе достаточное количество неиспользуемых объектов недвижимости (</w:t>
      </w:r>
      <w:r w:rsidR="0072450E" w:rsidRPr="00CB1ACA">
        <w:rPr>
          <w:rFonts w:ascii="Times New Roman" w:hAnsi="Times New Roman" w:cs="Times New Roman"/>
        </w:rPr>
        <w:t>40</w:t>
      </w:r>
      <w:r w:rsidR="005E1C66" w:rsidRPr="00CB1ACA">
        <w:rPr>
          <w:rFonts w:ascii="Times New Roman" w:hAnsi="Times New Roman" w:cs="Times New Roman"/>
        </w:rPr>
        <w:t xml:space="preserve"> объектов недвижимости общей площадью </w:t>
      </w:r>
      <w:r w:rsidR="0072450E" w:rsidRPr="00CB1ACA">
        <w:rPr>
          <w:rFonts w:ascii="Times New Roman" w:hAnsi="Times New Roman" w:cs="Times New Roman"/>
        </w:rPr>
        <w:t>25</w:t>
      </w:r>
      <w:r w:rsidR="005E1C66" w:rsidRPr="00CB1ACA">
        <w:rPr>
          <w:rFonts w:ascii="Times New Roman" w:hAnsi="Times New Roman" w:cs="Times New Roman"/>
        </w:rPr>
        <w:t xml:space="preserve"> тыс. </w:t>
      </w:r>
      <w:proofErr w:type="spellStart"/>
      <w:r w:rsidR="005E1C66" w:rsidRPr="00CB1ACA">
        <w:rPr>
          <w:rFonts w:ascii="Times New Roman" w:hAnsi="Times New Roman" w:cs="Times New Roman"/>
        </w:rPr>
        <w:t>кв.м</w:t>
      </w:r>
      <w:proofErr w:type="spellEnd"/>
      <w:r w:rsidR="005E1C66" w:rsidRPr="00CB1ACA">
        <w:rPr>
          <w:rFonts w:ascii="Times New Roman" w:hAnsi="Times New Roman" w:cs="Times New Roman"/>
        </w:rPr>
        <w:t>)</w:t>
      </w:r>
      <w:r w:rsidR="000A7D55" w:rsidRPr="00CB1ACA">
        <w:rPr>
          <w:rFonts w:ascii="Times New Roman" w:hAnsi="Times New Roman" w:cs="Times New Roman"/>
        </w:rPr>
        <w:t>.</w:t>
      </w:r>
      <w:r w:rsidR="000A7D55" w:rsidRPr="00CB1ACA">
        <w:rPr>
          <w:rFonts w:ascii="Times New Roman" w:hAnsi="Times New Roman" w:cs="Times New Roman"/>
          <w:i/>
          <w:color w:val="FF0000"/>
        </w:rPr>
        <w:t xml:space="preserve"> </w:t>
      </w:r>
      <w:r w:rsidR="000A7D55" w:rsidRPr="00CB1ACA">
        <w:rPr>
          <w:rFonts w:ascii="Times New Roman" w:hAnsi="Times New Roman" w:cs="Times New Roman"/>
          <w:snapToGrid w:val="0"/>
        </w:rPr>
        <w:t xml:space="preserve">Информация о всех неиспользуемых объектах </w:t>
      </w:r>
      <w:r w:rsidR="00432555" w:rsidRPr="00CB1ACA">
        <w:rPr>
          <w:rFonts w:ascii="Times New Roman" w:hAnsi="Times New Roman" w:cs="Times New Roman"/>
          <w:snapToGrid w:val="0"/>
        </w:rPr>
        <w:t xml:space="preserve">и земельный участках </w:t>
      </w:r>
      <w:r w:rsidR="000A7D55" w:rsidRPr="00CB1ACA">
        <w:rPr>
          <w:rFonts w:ascii="Times New Roman" w:hAnsi="Times New Roman" w:cs="Times New Roman"/>
          <w:snapToGrid w:val="0"/>
        </w:rPr>
        <w:t>размещена на интернет-сайте райисполкома, подготовлен и размещен видеоролик</w:t>
      </w:r>
      <w:r w:rsidR="00432555" w:rsidRPr="00CB1ACA">
        <w:rPr>
          <w:rFonts w:ascii="Times New Roman" w:hAnsi="Times New Roman" w:cs="Times New Roman"/>
          <w:snapToGrid w:val="0"/>
        </w:rPr>
        <w:t xml:space="preserve"> в сети Интернет</w:t>
      </w:r>
      <w:r w:rsidR="000A7D55" w:rsidRPr="00CB1ACA">
        <w:rPr>
          <w:rFonts w:ascii="Times New Roman" w:hAnsi="Times New Roman" w:cs="Times New Roman"/>
          <w:snapToGrid w:val="0"/>
        </w:rPr>
        <w:t xml:space="preserve">, а также </w:t>
      </w:r>
      <w:r w:rsidR="00432555" w:rsidRPr="00CB1ACA">
        <w:rPr>
          <w:rFonts w:ascii="Times New Roman" w:hAnsi="Times New Roman" w:cs="Times New Roman"/>
          <w:snapToGrid w:val="0"/>
        </w:rPr>
        <w:t xml:space="preserve">статьи </w:t>
      </w:r>
      <w:r w:rsidR="000A7D55" w:rsidRPr="00CB1ACA">
        <w:rPr>
          <w:rFonts w:ascii="Times New Roman" w:hAnsi="Times New Roman" w:cs="Times New Roman"/>
          <w:snapToGrid w:val="0"/>
        </w:rPr>
        <w:t>в местной газете</w:t>
      </w:r>
      <w:r w:rsidR="00432555" w:rsidRPr="00CB1ACA">
        <w:rPr>
          <w:rFonts w:ascii="Times New Roman" w:hAnsi="Times New Roman" w:cs="Times New Roman"/>
          <w:snapToGrid w:val="0"/>
        </w:rPr>
        <w:t xml:space="preserve">. </w:t>
      </w:r>
    </w:p>
    <w:p w14:paraId="564D900E" w14:textId="0B5F7B78" w:rsidR="00995046" w:rsidRPr="00CB1ACA" w:rsidRDefault="005A0F28" w:rsidP="000A4D4C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rFonts w:ascii="Times New Roman" w:hAnsi="Times New Roman" w:cs="Times New Roman"/>
          <w:i/>
          <w:color w:val="FF0000"/>
        </w:rPr>
      </w:pPr>
      <w:r w:rsidRPr="00CB1ACA">
        <w:rPr>
          <w:rFonts w:ascii="Times New Roman" w:hAnsi="Times New Roman" w:cs="Times New Roman"/>
        </w:rPr>
        <w:t xml:space="preserve">Используются различные механизмы имущественной поддержки: продажа (в том числе </w:t>
      </w:r>
      <w:r w:rsidR="003737F1" w:rsidRPr="00CB1ACA">
        <w:rPr>
          <w:rFonts w:ascii="Times New Roman" w:hAnsi="Times New Roman" w:cs="Times New Roman"/>
        </w:rPr>
        <w:t>и за 1 базовую величину</w:t>
      </w:r>
      <w:r w:rsidRPr="00CB1ACA">
        <w:rPr>
          <w:rFonts w:ascii="Times New Roman" w:hAnsi="Times New Roman" w:cs="Times New Roman"/>
        </w:rPr>
        <w:t xml:space="preserve"> (10 евро), безвозмездная передача </w:t>
      </w:r>
      <w:r w:rsidR="003737F1" w:rsidRPr="00CB1ACA">
        <w:rPr>
          <w:rFonts w:ascii="Times New Roman" w:hAnsi="Times New Roman" w:cs="Times New Roman"/>
        </w:rPr>
        <w:t xml:space="preserve">и </w:t>
      </w:r>
      <w:proofErr w:type="gramStart"/>
      <w:r w:rsidR="003737F1" w:rsidRPr="00CB1ACA">
        <w:rPr>
          <w:rFonts w:ascii="Times New Roman" w:hAnsi="Times New Roman" w:cs="Times New Roman"/>
        </w:rPr>
        <w:t>др.</w:t>
      </w:r>
      <w:r w:rsidRPr="00CB1ACA">
        <w:rPr>
          <w:rFonts w:ascii="Times New Roman" w:hAnsi="Times New Roman" w:cs="Times New Roman"/>
        </w:rPr>
        <w:t>.</w:t>
      </w:r>
      <w:proofErr w:type="gramEnd"/>
      <w:r w:rsidR="00D755E4" w:rsidRPr="00CB1ACA">
        <w:rPr>
          <w:rFonts w:ascii="Times New Roman" w:hAnsi="Times New Roman" w:cs="Times New Roman"/>
          <w:snapToGrid w:val="0"/>
          <w:color w:val="FF0000"/>
        </w:rPr>
        <w:t xml:space="preserve"> </w:t>
      </w:r>
      <w:r w:rsidR="00995046" w:rsidRPr="00CB1ACA">
        <w:rPr>
          <w:rFonts w:ascii="Times New Roman" w:hAnsi="Times New Roman" w:cs="Times New Roman"/>
        </w:rPr>
        <w:t>Все поступающие предложения по вовлечению в хозяйственный оборот неиспользуемого имущества бизнесом удовлетворяются в полном объеме</w:t>
      </w:r>
      <w:r w:rsidR="00995046" w:rsidRPr="00CB1ACA">
        <w:rPr>
          <w:rFonts w:ascii="Times New Roman" w:hAnsi="Times New Roman" w:cs="Times New Roman"/>
          <w:color w:val="FF0000"/>
        </w:rPr>
        <w:t xml:space="preserve"> </w:t>
      </w:r>
      <w:r w:rsidR="00175CB1" w:rsidRPr="00CB1ACA">
        <w:rPr>
          <w:rFonts w:ascii="Times New Roman" w:hAnsi="Times New Roman" w:cs="Times New Roman"/>
        </w:rPr>
        <w:t>(Приложение 7</w:t>
      </w:r>
      <w:r w:rsidR="00995046" w:rsidRPr="00CB1ACA">
        <w:rPr>
          <w:rFonts w:ascii="Times New Roman" w:hAnsi="Times New Roman" w:cs="Times New Roman"/>
        </w:rPr>
        <w:t>).</w:t>
      </w:r>
    </w:p>
    <w:p w14:paraId="789C3EE0" w14:textId="5D0BDE4A" w:rsidR="005E1C66" w:rsidRPr="00CB1ACA" w:rsidRDefault="00E21099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Высокая стоимость объектов </w:t>
      </w:r>
      <w:r w:rsidR="000A7D55" w:rsidRPr="00CB1ACA">
        <w:rPr>
          <w:rFonts w:ascii="Times New Roman" w:hAnsi="Times New Roman" w:cs="Times New Roman"/>
        </w:rPr>
        <w:t xml:space="preserve">и длительность изготовления проектов в отдельных случаях влияет на решение о приобретении таких объектов. Вопросы стоимости и длительности проведения данных работ напрямую не относится к компетенции райисполкома. Решением данной проблемы может </w:t>
      </w:r>
      <w:proofErr w:type="gramStart"/>
      <w:r w:rsidR="000A7D55" w:rsidRPr="00CB1ACA">
        <w:rPr>
          <w:rFonts w:ascii="Times New Roman" w:hAnsi="Times New Roman" w:cs="Times New Roman"/>
        </w:rPr>
        <w:t>стать  снижение</w:t>
      </w:r>
      <w:proofErr w:type="gramEnd"/>
      <w:r w:rsidR="000A7D55" w:rsidRPr="00CB1ACA">
        <w:rPr>
          <w:rFonts w:ascii="Times New Roman" w:hAnsi="Times New Roman" w:cs="Times New Roman"/>
        </w:rPr>
        <w:t xml:space="preserve"> налоговой нагрузки в период реализации инвестиционного проекта, усилении разъяснительной работы по оказанию государственной финансовой поддержки предприятиям, реализующим инвестиционные проекты.</w:t>
      </w:r>
      <w:r w:rsidR="005E1C66" w:rsidRPr="00CB1ACA">
        <w:rPr>
          <w:rFonts w:ascii="Times New Roman" w:hAnsi="Times New Roman" w:cs="Times New Roman"/>
        </w:rPr>
        <w:t xml:space="preserve"> </w:t>
      </w:r>
    </w:p>
    <w:p w14:paraId="1D2516C1" w14:textId="77777777" w:rsidR="00DC5FA6" w:rsidRPr="00CB1ACA" w:rsidRDefault="00DC5FA6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32E6BBDC" w14:textId="77777777" w:rsidR="00E0149C" w:rsidRPr="00AD60AB" w:rsidRDefault="00DC5FA6" w:rsidP="000A4D4C">
      <w:pPr>
        <w:widowControl w:val="0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>2.6. Пр</w:t>
      </w:r>
      <w:r w:rsidR="00F80432" w:rsidRPr="00AD60AB">
        <w:rPr>
          <w:rFonts w:ascii="Times New Roman" w:hAnsi="Times New Roman" w:cs="Times New Roman"/>
          <w:b/>
          <w:sz w:val="24"/>
          <w:szCs w:val="24"/>
        </w:rPr>
        <w:t>авовая и институциональная база</w:t>
      </w:r>
    </w:p>
    <w:p w14:paraId="58C1C747" w14:textId="77777777" w:rsidR="000A7D55" w:rsidRPr="00CB1ACA" w:rsidRDefault="000A7D55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В последние годы субъекты хозяйствования с положительной стороны отмечают упрощение порядка </w:t>
      </w:r>
      <w:r w:rsidR="001D162D" w:rsidRPr="00CB1ACA">
        <w:rPr>
          <w:rFonts w:ascii="Times New Roman" w:hAnsi="Times New Roman" w:cs="Times New Roman"/>
        </w:rPr>
        <w:t xml:space="preserve">процедур по регистрации и ведению предпринимательской деятельности. </w:t>
      </w:r>
      <w:r w:rsidRPr="00CB1ACA">
        <w:rPr>
          <w:rFonts w:ascii="Times New Roman" w:hAnsi="Times New Roman" w:cs="Times New Roman"/>
        </w:rPr>
        <w:t>Имеется возможность подачи заявлений в электронном виде, через единый портал электронных услуг.</w:t>
      </w:r>
    </w:p>
    <w:p w14:paraId="1D06DF43" w14:textId="77777777" w:rsidR="000A7D55" w:rsidRPr="00CB1ACA" w:rsidRDefault="000A7D55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Обмен информацией осуществляется, в том числе в электронной форме через республиканскую </w:t>
      </w:r>
      <w:r w:rsidRPr="00CB1ACA">
        <w:rPr>
          <w:rStyle w:val="extended-textshort"/>
          <w:rFonts w:ascii="Times New Roman" w:hAnsi="Times New Roman" w:cs="Times New Roman"/>
        </w:rPr>
        <w:t>систему межведомственного документооборота государстве</w:t>
      </w:r>
      <w:r w:rsidR="00995046" w:rsidRPr="00CB1ACA">
        <w:rPr>
          <w:rStyle w:val="extended-textshort"/>
          <w:rFonts w:ascii="Times New Roman" w:hAnsi="Times New Roman" w:cs="Times New Roman"/>
        </w:rPr>
        <w:t xml:space="preserve">нных органов. </w:t>
      </w:r>
      <w:r w:rsidRPr="00CB1ACA">
        <w:rPr>
          <w:rFonts w:ascii="Times New Roman" w:hAnsi="Times New Roman" w:cs="Times New Roman"/>
        </w:rPr>
        <w:t>При сдаче объектов коммунальной собственности в аренду, при расчете арендной платы используется гибкий механизм установления коэффициента от 0,5 до 3 в зависимости</w:t>
      </w:r>
      <w:r w:rsidR="000301F8" w:rsidRPr="00CB1ACA">
        <w:rPr>
          <w:rFonts w:ascii="Times New Roman" w:hAnsi="Times New Roman" w:cs="Times New Roman"/>
        </w:rPr>
        <w:t xml:space="preserve"> от спроса и коммерческой выгод</w:t>
      </w:r>
      <w:r w:rsidRPr="00CB1ACA">
        <w:rPr>
          <w:rFonts w:ascii="Times New Roman" w:hAnsi="Times New Roman" w:cs="Times New Roman"/>
        </w:rPr>
        <w:t xml:space="preserve">. </w:t>
      </w:r>
    </w:p>
    <w:p w14:paraId="2BAFD978" w14:textId="77777777" w:rsidR="000A7D55" w:rsidRPr="00CB1ACA" w:rsidRDefault="000A7D55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На территории района действует преференциальный правовой режим ведения бизнеса</w:t>
      </w:r>
      <w:r w:rsidR="001D162D" w:rsidRPr="00CB1ACA">
        <w:rPr>
          <w:rFonts w:ascii="Times New Roman" w:hAnsi="Times New Roman" w:cs="Times New Roman"/>
        </w:rPr>
        <w:t xml:space="preserve"> в определенной части налога на прибыль и таможенных платежей.</w:t>
      </w:r>
      <w:r w:rsidR="007504FF" w:rsidRPr="00CB1ACA">
        <w:rPr>
          <w:rFonts w:ascii="Times New Roman" w:hAnsi="Times New Roman" w:cs="Times New Roman"/>
        </w:rPr>
        <w:t xml:space="preserve"> </w:t>
      </w:r>
    </w:p>
    <w:p w14:paraId="1436990D" w14:textId="77777777" w:rsidR="00DC5FA6" w:rsidRPr="00CB1ACA" w:rsidRDefault="000A7D55" w:rsidP="000A4D4C">
      <w:pPr>
        <w:widowControl w:val="0"/>
        <w:ind w:right="113" w:firstLine="567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</w:rPr>
        <w:t xml:space="preserve">При получении разрешительной документации в сфере строительства, сертификации, все еще имеет место сбор большого количества документов и согласований. Решение </w:t>
      </w:r>
      <w:r w:rsidR="007504FF" w:rsidRPr="00CB1ACA">
        <w:rPr>
          <w:rFonts w:ascii="Times New Roman" w:hAnsi="Times New Roman" w:cs="Times New Roman"/>
        </w:rPr>
        <w:t xml:space="preserve">по сокращению требуемых процедур и документов </w:t>
      </w:r>
      <w:r w:rsidRPr="00CB1ACA">
        <w:rPr>
          <w:rFonts w:ascii="Times New Roman" w:hAnsi="Times New Roman" w:cs="Times New Roman"/>
        </w:rPr>
        <w:t>не относится к компетенции райисполкома</w:t>
      </w:r>
      <w:r w:rsidR="007504FF" w:rsidRPr="00CB1ACA">
        <w:rPr>
          <w:rFonts w:ascii="Times New Roman" w:hAnsi="Times New Roman" w:cs="Times New Roman"/>
        </w:rPr>
        <w:t>, но</w:t>
      </w:r>
      <w:r w:rsidRPr="00CB1ACA">
        <w:rPr>
          <w:rFonts w:ascii="Times New Roman" w:hAnsi="Times New Roman" w:cs="Times New Roman"/>
        </w:rPr>
        <w:t xml:space="preserve"> администрация может внести </w:t>
      </w:r>
      <w:r w:rsidR="007504FF" w:rsidRPr="00CB1ACA">
        <w:rPr>
          <w:rFonts w:ascii="Times New Roman" w:hAnsi="Times New Roman" w:cs="Times New Roman"/>
        </w:rPr>
        <w:t xml:space="preserve">свои </w:t>
      </w:r>
      <w:r w:rsidRPr="00CB1ACA">
        <w:rPr>
          <w:rFonts w:ascii="Times New Roman" w:hAnsi="Times New Roman" w:cs="Times New Roman"/>
        </w:rPr>
        <w:t>предложения в вышестоящие органы</w:t>
      </w:r>
      <w:r w:rsidR="007504FF" w:rsidRPr="00CB1ACA">
        <w:rPr>
          <w:rFonts w:ascii="Times New Roman" w:hAnsi="Times New Roman" w:cs="Times New Roman"/>
        </w:rPr>
        <w:t xml:space="preserve"> </w:t>
      </w:r>
      <w:r w:rsidR="00CF7AA8" w:rsidRPr="00CB1ACA">
        <w:rPr>
          <w:rFonts w:ascii="Times New Roman" w:hAnsi="Times New Roman" w:cs="Times New Roman"/>
          <w:color w:val="000000" w:themeColor="text1"/>
        </w:rPr>
        <w:t>(Приложение 8</w:t>
      </w:r>
      <w:r w:rsidRPr="00CB1ACA">
        <w:rPr>
          <w:rFonts w:ascii="Times New Roman" w:hAnsi="Times New Roman" w:cs="Times New Roman"/>
          <w:color w:val="000000" w:themeColor="text1"/>
        </w:rPr>
        <w:t>).</w:t>
      </w:r>
    </w:p>
    <w:p w14:paraId="0D9A5401" w14:textId="77777777" w:rsidR="008F4F50" w:rsidRPr="00CB1ACA" w:rsidRDefault="008F4F50" w:rsidP="000A4D4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74955A64" w14:textId="691061D0" w:rsidR="00E0149C" w:rsidRPr="00AD60AB" w:rsidRDefault="00DC5FA6" w:rsidP="000A4D4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 xml:space="preserve">2.7. Квалифицированные трудовые ресурсы, </w:t>
      </w:r>
      <w:proofErr w:type="spellStart"/>
      <w:r w:rsidRPr="00AD60AB">
        <w:rPr>
          <w:rFonts w:ascii="Times New Roman" w:hAnsi="Times New Roman" w:cs="Times New Roman"/>
          <w:b/>
          <w:sz w:val="24"/>
          <w:szCs w:val="24"/>
        </w:rPr>
        <w:t>инклюзивность</w:t>
      </w:r>
      <w:proofErr w:type="spellEnd"/>
    </w:p>
    <w:p w14:paraId="20B998BB" w14:textId="77777777" w:rsidR="00BD42D0" w:rsidRPr="00CB1ACA" w:rsidRDefault="00432087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Сеть учреждений образования района включает </w:t>
      </w:r>
      <w:r w:rsidR="00BD42D0" w:rsidRPr="00CB1ACA">
        <w:rPr>
          <w:rFonts w:ascii="Times New Roman" w:hAnsi="Times New Roman" w:cs="Times New Roman"/>
        </w:rPr>
        <w:t>дошкольные и</w:t>
      </w:r>
      <w:r w:rsidRPr="00CB1ACA">
        <w:rPr>
          <w:rFonts w:ascii="Times New Roman" w:hAnsi="Times New Roman" w:cs="Times New Roman"/>
        </w:rPr>
        <w:t xml:space="preserve"> </w:t>
      </w:r>
      <w:proofErr w:type="gramStart"/>
      <w:r w:rsidRPr="00CB1ACA">
        <w:rPr>
          <w:rFonts w:ascii="Times New Roman" w:hAnsi="Times New Roman" w:cs="Times New Roman"/>
        </w:rPr>
        <w:t>общеобразовательные  учреждения</w:t>
      </w:r>
      <w:proofErr w:type="gramEnd"/>
      <w:r w:rsidRPr="00CB1ACA">
        <w:rPr>
          <w:rFonts w:ascii="Times New Roman" w:hAnsi="Times New Roman" w:cs="Times New Roman"/>
        </w:rPr>
        <w:t>, учреждения дополнительного образования и спортивн</w:t>
      </w:r>
      <w:r w:rsidR="000F1A95" w:rsidRPr="00CB1ACA">
        <w:rPr>
          <w:rFonts w:ascii="Times New Roman" w:hAnsi="Times New Roman" w:cs="Times New Roman"/>
        </w:rPr>
        <w:t>ого профиля</w:t>
      </w:r>
      <w:r w:rsidR="00995046" w:rsidRPr="00CB1ACA">
        <w:rPr>
          <w:rFonts w:ascii="Times New Roman" w:hAnsi="Times New Roman" w:cs="Times New Roman"/>
        </w:rPr>
        <w:t xml:space="preserve">, </w:t>
      </w:r>
      <w:r w:rsidRPr="00CB1ACA">
        <w:rPr>
          <w:rFonts w:ascii="Times New Roman" w:hAnsi="Times New Roman" w:cs="Times New Roman"/>
        </w:rPr>
        <w:t xml:space="preserve"> нет </w:t>
      </w:r>
      <w:r w:rsidR="00982DDF" w:rsidRPr="00CB1ACA">
        <w:rPr>
          <w:rFonts w:ascii="Times New Roman" w:hAnsi="Times New Roman" w:cs="Times New Roman"/>
        </w:rPr>
        <w:t xml:space="preserve">колледжей и </w:t>
      </w:r>
      <w:r w:rsidRPr="00CB1ACA">
        <w:rPr>
          <w:rFonts w:ascii="Times New Roman" w:hAnsi="Times New Roman" w:cs="Times New Roman"/>
        </w:rPr>
        <w:t>высших учреждений образования.</w:t>
      </w:r>
      <w:r w:rsidR="000F1A95" w:rsidRPr="00CB1ACA">
        <w:rPr>
          <w:rFonts w:ascii="Times New Roman" w:hAnsi="Times New Roman" w:cs="Times New Roman"/>
        </w:rPr>
        <w:t xml:space="preserve"> </w:t>
      </w:r>
      <w:r w:rsidRPr="00CB1ACA">
        <w:rPr>
          <w:rFonts w:ascii="Times New Roman" w:hAnsi="Times New Roman" w:cs="Times New Roman"/>
        </w:rPr>
        <w:t xml:space="preserve">В районе организовано взаимодействие с высшими и средне-специальными учреждениями </w:t>
      </w:r>
      <w:r w:rsidR="00F80432" w:rsidRPr="00CB1ACA">
        <w:rPr>
          <w:rFonts w:ascii="Times New Roman" w:hAnsi="Times New Roman" w:cs="Times New Roman"/>
        </w:rPr>
        <w:t xml:space="preserve">области и </w:t>
      </w:r>
      <w:r w:rsidRPr="00CB1ACA">
        <w:rPr>
          <w:rFonts w:ascii="Times New Roman" w:hAnsi="Times New Roman" w:cs="Times New Roman"/>
        </w:rPr>
        <w:t>республики, как для получения профессионального образования, так и в вопросах переквалифика</w:t>
      </w:r>
      <w:r w:rsidR="00BD42D0" w:rsidRPr="00CB1ACA">
        <w:rPr>
          <w:rFonts w:ascii="Times New Roman" w:hAnsi="Times New Roman" w:cs="Times New Roman"/>
        </w:rPr>
        <w:t xml:space="preserve">ции, повышения уровня знаний.  </w:t>
      </w:r>
    </w:p>
    <w:p w14:paraId="0B24EEB7" w14:textId="77777777" w:rsidR="00432087" w:rsidRPr="00CB1ACA" w:rsidRDefault="00432087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Коммерческие организации за счет собственных средств осуществляют подготовку и переподготовку кадров. Некоммерческие государственные организации, направляют на </w:t>
      </w:r>
      <w:proofErr w:type="gramStart"/>
      <w:r w:rsidRPr="00CB1ACA">
        <w:rPr>
          <w:rFonts w:ascii="Times New Roman" w:hAnsi="Times New Roman" w:cs="Times New Roman"/>
        </w:rPr>
        <w:t>переквалификацию  сотрудников</w:t>
      </w:r>
      <w:proofErr w:type="gramEnd"/>
      <w:r w:rsidRPr="00CB1ACA">
        <w:rPr>
          <w:rFonts w:ascii="Times New Roman" w:hAnsi="Times New Roman" w:cs="Times New Roman"/>
        </w:rPr>
        <w:t xml:space="preserve"> за счет средств, предусмотренных в бюджете.</w:t>
      </w:r>
    </w:p>
    <w:p w14:paraId="22E69F79" w14:textId="025DAE61" w:rsidR="00432087" w:rsidRPr="00CB1ACA" w:rsidRDefault="00432087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lastRenderedPageBreak/>
        <w:t xml:space="preserve">  Уровень реги</w:t>
      </w:r>
      <w:r w:rsidR="007D1B1F" w:rsidRPr="00CB1ACA">
        <w:rPr>
          <w:rFonts w:ascii="Times New Roman" w:hAnsi="Times New Roman" w:cs="Times New Roman"/>
        </w:rPr>
        <w:t>стрируемой безработицы – 0,5</w:t>
      </w:r>
      <w:r w:rsidRPr="00CB1ACA">
        <w:rPr>
          <w:rFonts w:ascii="Times New Roman" w:hAnsi="Times New Roman" w:cs="Times New Roman"/>
        </w:rPr>
        <w:t> %.</w:t>
      </w:r>
      <w:r w:rsidRPr="00CB1ACA">
        <w:rPr>
          <w:rFonts w:ascii="Times New Roman" w:hAnsi="Times New Roman" w:cs="Times New Roman"/>
          <w:color w:val="FF0000"/>
        </w:rPr>
        <w:t xml:space="preserve"> </w:t>
      </w:r>
      <w:r w:rsidR="00243A77" w:rsidRPr="00CB1ACA">
        <w:rPr>
          <w:rFonts w:ascii="Times New Roman" w:hAnsi="Times New Roman" w:cs="Times New Roman"/>
        </w:rPr>
        <w:t>29</w:t>
      </w:r>
      <w:r w:rsidRPr="00CB1ACA">
        <w:rPr>
          <w:rFonts w:ascii="Times New Roman" w:hAnsi="Times New Roman" w:cs="Times New Roman"/>
        </w:rPr>
        <w:t xml:space="preserve"> % зарегистрированных безработных имеют </w:t>
      </w:r>
      <w:r w:rsidR="00243A77" w:rsidRPr="00CB1ACA">
        <w:rPr>
          <w:rFonts w:ascii="Times New Roman" w:hAnsi="Times New Roman" w:cs="Times New Roman"/>
        </w:rPr>
        <w:t>средне специальное</w:t>
      </w:r>
      <w:r w:rsidR="003A5D3B" w:rsidRPr="00CB1ACA">
        <w:rPr>
          <w:rFonts w:ascii="Times New Roman" w:hAnsi="Times New Roman" w:cs="Times New Roman"/>
        </w:rPr>
        <w:t xml:space="preserve">, </w:t>
      </w:r>
      <w:r w:rsidR="00243A77" w:rsidRPr="00CB1ACA">
        <w:rPr>
          <w:rFonts w:ascii="Times New Roman" w:hAnsi="Times New Roman" w:cs="Times New Roman"/>
        </w:rPr>
        <w:t xml:space="preserve">профессионально-техническое </w:t>
      </w:r>
      <w:r w:rsidR="003A5D3B" w:rsidRPr="00CB1ACA">
        <w:rPr>
          <w:rFonts w:ascii="Times New Roman" w:hAnsi="Times New Roman" w:cs="Times New Roman"/>
        </w:rPr>
        <w:t xml:space="preserve">и высшее </w:t>
      </w:r>
      <w:r w:rsidR="00243A77" w:rsidRPr="00CB1ACA">
        <w:rPr>
          <w:rFonts w:ascii="Times New Roman" w:hAnsi="Times New Roman" w:cs="Times New Roman"/>
        </w:rPr>
        <w:t>образование</w:t>
      </w:r>
      <w:r w:rsidR="003A5D3B" w:rsidRPr="00CB1ACA">
        <w:rPr>
          <w:rFonts w:ascii="Times New Roman" w:hAnsi="Times New Roman" w:cs="Times New Roman"/>
        </w:rPr>
        <w:t>, 71</w:t>
      </w:r>
      <w:r w:rsidRPr="00CB1ACA">
        <w:rPr>
          <w:rFonts w:ascii="Times New Roman" w:hAnsi="Times New Roman" w:cs="Times New Roman"/>
        </w:rPr>
        <w:t> % –</w:t>
      </w:r>
      <w:r w:rsidR="003A5D3B" w:rsidRPr="00CB1ACA">
        <w:rPr>
          <w:rFonts w:ascii="Times New Roman" w:hAnsi="Times New Roman" w:cs="Times New Roman"/>
        </w:rPr>
        <w:t xml:space="preserve"> общее базовое или среднее образование.</w:t>
      </w:r>
      <w:r w:rsidRPr="00CB1ACA">
        <w:rPr>
          <w:rFonts w:ascii="Times New Roman" w:hAnsi="Times New Roman" w:cs="Times New Roman"/>
        </w:rPr>
        <w:t xml:space="preserve"> По возрастному составу</w:t>
      </w:r>
      <w:r w:rsidR="003A5D3B" w:rsidRPr="00CB1ACA">
        <w:rPr>
          <w:rFonts w:ascii="Times New Roman" w:hAnsi="Times New Roman" w:cs="Times New Roman"/>
        </w:rPr>
        <w:t>:</w:t>
      </w:r>
      <w:r w:rsidRPr="00CB1ACA">
        <w:rPr>
          <w:rFonts w:ascii="Times New Roman" w:hAnsi="Times New Roman" w:cs="Times New Roman"/>
        </w:rPr>
        <w:t xml:space="preserve"> </w:t>
      </w:r>
      <w:r w:rsidR="003A5D3B" w:rsidRPr="00CB1ACA">
        <w:rPr>
          <w:rFonts w:ascii="Times New Roman" w:hAnsi="Times New Roman" w:cs="Times New Roman"/>
        </w:rPr>
        <w:t>36 % безработных имеют возраст до 31 года</w:t>
      </w:r>
      <w:r w:rsidR="00AD60AB">
        <w:rPr>
          <w:rFonts w:ascii="Times New Roman" w:hAnsi="Times New Roman" w:cs="Times New Roman"/>
        </w:rPr>
        <w:t>;</w:t>
      </w:r>
      <w:r w:rsidR="003A5D3B" w:rsidRPr="00CB1ACA">
        <w:rPr>
          <w:rFonts w:ascii="Times New Roman" w:hAnsi="Times New Roman" w:cs="Times New Roman"/>
        </w:rPr>
        <w:t xml:space="preserve"> 43 % </w:t>
      </w:r>
      <w:r w:rsidR="00AD60AB" w:rsidRPr="00CB1ACA">
        <w:rPr>
          <w:rFonts w:ascii="Times New Roman" w:hAnsi="Times New Roman" w:cs="Times New Roman"/>
        </w:rPr>
        <w:t>–</w:t>
      </w:r>
      <w:r w:rsidR="003A5D3B" w:rsidRPr="00CB1ACA">
        <w:rPr>
          <w:rFonts w:ascii="Times New Roman" w:hAnsi="Times New Roman" w:cs="Times New Roman"/>
        </w:rPr>
        <w:t xml:space="preserve"> от 31 до 50 лет и 3 % </w:t>
      </w:r>
      <w:r w:rsidR="00AD60AB" w:rsidRPr="00CB1ACA">
        <w:rPr>
          <w:rFonts w:ascii="Times New Roman" w:hAnsi="Times New Roman" w:cs="Times New Roman"/>
        </w:rPr>
        <w:t>–</w:t>
      </w:r>
      <w:r w:rsidR="003A5D3B" w:rsidRPr="00CB1ACA">
        <w:rPr>
          <w:rFonts w:ascii="Times New Roman" w:hAnsi="Times New Roman" w:cs="Times New Roman"/>
        </w:rPr>
        <w:t xml:space="preserve"> свыше 55 лет.</w:t>
      </w:r>
      <w:r w:rsidRPr="00CB1ACA">
        <w:rPr>
          <w:rFonts w:ascii="Times New Roman" w:hAnsi="Times New Roman" w:cs="Times New Roman"/>
        </w:rPr>
        <w:t xml:space="preserve"> </w:t>
      </w:r>
    </w:p>
    <w:p w14:paraId="0480B941" w14:textId="5485D8D6" w:rsidR="00432087" w:rsidRPr="00CB1ACA" w:rsidRDefault="00432087" w:rsidP="000A4D4C">
      <w:pPr>
        <w:pStyle w:val="2"/>
        <w:widowControl w:val="0"/>
        <w:spacing w:after="0" w:line="240" w:lineRule="auto"/>
        <w:ind w:left="0" w:right="113" w:firstLine="567"/>
        <w:jc w:val="both"/>
        <w:rPr>
          <w:rFonts w:ascii="Times New Roman" w:hAnsi="Times New Roman" w:cs="Times New Roman"/>
          <w:color w:val="FF0000"/>
        </w:rPr>
      </w:pPr>
      <w:r w:rsidRPr="00CB1ACA">
        <w:rPr>
          <w:rFonts w:ascii="Times New Roman" w:hAnsi="Times New Roman" w:cs="Times New Roman"/>
        </w:rPr>
        <w:t>По вид</w:t>
      </w:r>
      <w:r w:rsidR="00201B3E" w:rsidRPr="00CB1ACA">
        <w:rPr>
          <w:rFonts w:ascii="Times New Roman" w:hAnsi="Times New Roman" w:cs="Times New Roman"/>
        </w:rPr>
        <w:t xml:space="preserve">ам экономической деятельности </w:t>
      </w:r>
      <w:r w:rsidRPr="00CB1ACA">
        <w:rPr>
          <w:rFonts w:ascii="Times New Roman" w:hAnsi="Times New Roman" w:cs="Times New Roman"/>
        </w:rPr>
        <w:t>высока</w:t>
      </w:r>
      <w:r w:rsidR="00F80432" w:rsidRPr="00CB1ACA">
        <w:rPr>
          <w:rFonts w:ascii="Times New Roman" w:hAnsi="Times New Roman" w:cs="Times New Roman"/>
        </w:rPr>
        <w:t>я потребность в кадрах: в</w:t>
      </w:r>
      <w:r w:rsidRPr="00CB1ACA">
        <w:rPr>
          <w:rFonts w:ascii="Times New Roman" w:hAnsi="Times New Roman" w:cs="Times New Roman"/>
        </w:rPr>
        <w:t xml:space="preserve"> сельском хозяйстве – </w:t>
      </w:r>
      <w:r w:rsidR="00201B3E" w:rsidRPr="00CB1ACA">
        <w:rPr>
          <w:rFonts w:ascii="Times New Roman" w:hAnsi="Times New Roman" w:cs="Times New Roman"/>
        </w:rPr>
        <w:t>41</w:t>
      </w:r>
      <w:r w:rsidRPr="00CB1ACA">
        <w:rPr>
          <w:rFonts w:ascii="Times New Roman" w:hAnsi="Times New Roman" w:cs="Times New Roman"/>
        </w:rPr>
        <w:t xml:space="preserve"> % от </w:t>
      </w:r>
      <w:r w:rsidR="00201B3E" w:rsidRPr="00CB1ACA">
        <w:rPr>
          <w:rFonts w:ascii="Times New Roman" w:hAnsi="Times New Roman" w:cs="Times New Roman"/>
        </w:rPr>
        <w:t>общего количества</w:t>
      </w:r>
      <w:r w:rsidRPr="00CB1ACA">
        <w:rPr>
          <w:rFonts w:ascii="Times New Roman" w:hAnsi="Times New Roman" w:cs="Times New Roman"/>
        </w:rPr>
        <w:t xml:space="preserve"> вакансий, </w:t>
      </w:r>
      <w:r w:rsidR="00201B3E" w:rsidRPr="00CB1ACA">
        <w:rPr>
          <w:rFonts w:ascii="Times New Roman" w:hAnsi="Times New Roman" w:cs="Times New Roman"/>
        </w:rPr>
        <w:t>в розничной</w:t>
      </w:r>
      <w:r w:rsidRPr="00CB1ACA">
        <w:rPr>
          <w:rFonts w:ascii="Times New Roman" w:hAnsi="Times New Roman" w:cs="Times New Roman"/>
        </w:rPr>
        <w:t xml:space="preserve"> торговле </w:t>
      </w:r>
      <w:r w:rsidR="00201B3E" w:rsidRPr="00CB1ACA">
        <w:rPr>
          <w:rFonts w:ascii="Times New Roman" w:hAnsi="Times New Roman" w:cs="Times New Roman"/>
        </w:rPr>
        <w:t>и общепите – 11</w:t>
      </w:r>
      <w:r w:rsidRPr="00CB1ACA">
        <w:rPr>
          <w:rFonts w:ascii="Times New Roman" w:hAnsi="Times New Roman" w:cs="Times New Roman"/>
        </w:rPr>
        <w:t xml:space="preserve"> %, </w:t>
      </w:r>
      <w:r w:rsidR="00201B3E" w:rsidRPr="00CB1ACA">
        <w:rPr>
          <w:rFonts w:ascii="Times New Roman" w:hAnsi="Times New Roman" w:cs="Times New Roman"/>
        </w:rPr>
        <w:t>в</w:t>
      </w:r>
      <w:r w:rsidRPr="00CB1ACA">
        <w:rPr>
          <w:rFonts w:ascii="Times New Roman" w:hAnsi="Times New Roman" w:cs="Times New Roman"/>
        </w:rPr>
        <w:t xml:space="preserve"> здравоохранении</w:t>
      </w:r>
      <w:r w:rsidR="00201B3E" w:rsidRPr="00CB1ACA">
        <w:rPr>
          <w:rFonts w:ascii="Times New Roman" w:hAnsi="Times New Roman" w:cs="Times New Roman"/>
        </w:rPr>
        <w:t xml:space="preserve"> – 7</w:t>
      </w:r>
      <w:r w:rsidRPr="00CB1ACA">
        <w:rPr>
          <w:rFonts w:ascii="Times New Roman" w:hAnsi="Times New Roman" w:cs="Times New Roman"/>
        </w:rPr>
        <w:t xml:space="preserve"> %, </w:t>
      </w:r>
      <w:r w:rsidR="00201B3E" w:rsidRPr="00CB1ACA">
        <w:rPr>
          <w:rFonts w:ascii="Times New Roman" w:hAnsi="Times New Roman" w:cs="Times New Roman"/>
        </w:rPr>
        <w:t xml:space="preserve">в образовании </w:t>
      </w:r>
      <w:r w:rsidRPr="00CB1ACA">
        <w:rPr>
          <w:rFonts w:ascii="Times New Roman" w:hAnsi="Times New Roman" w:cs="Times New Roman"/>
        </w:rPr>
        <w:t xml:space="preserve">– </w:t>
      </w:r>
      <w:r w:rsidR="00201B3E" w:rsidRPr="00CB1ACA">
        <w:rPr>
          <w:rFonts w:ascii="Times New Roman" w:hAnsi="Times New Roman" w:cs="Times New Roman"/>
        </w:rPr>
        <w:t>7</w:t>
      </w:r>
      <w:r w:rsidRPr="00CB1ACA">
        <w:rPr>
          <w:rFonts w:ascii="Times New Roman" w:hAnsi="Times New Roman" w:cs="Times New Roman"/>
        </w:rPr>
        <w:t xml:space="preserve"> % и др. </w:t>
      </w:r>
      <w:r w:rsidR="00641D88" w:rsidRPr="00CB1ACA">
        <w:rPr>
          <w:rFonts w:ascii="Times New Roman" w:hAnsi="Times New Roman" w:cs="Times New Roman"/>
        </w:rPr>
        <w:t>(Приложени</w:t>
      </w:r>
      <w:r w:rsidR="00AD60AB">
        <w:rPr>
          <w:rFonts w:ascii="Times New Roman" w:hAnsi="Times New Roman" w:cs="Times New Roman"/>
        </w:rPr>
        <w:t>я</w:t>
      </w:r>
      <w:r w:rsidR="00641D88" w:rsidRPr="00CB1ACA">
        <w:rPr>
          <w:rFonts w:ascii="Times New Roman" w:hAnsi="Times New Roman" w:cs="Times New Roman"/>
        </w:rPr>
        <w:t xml:space="preserve"> 9, 10</w:t>
      </w:r>
      <w:r w:rsidRPr="00CB1ACA">
        <w:rPr>
          <w:rFonts w:ascii="Times New Roman" w:hAnsi="Times New Roman" w:cs="Times New Roman"/>
        </w:rPr>
        <w:t>).</w:t>
      </w:r>
    </w:p>
    <w:p w14:paraId="594FB35A" w14:textId="79450CEE" w:rsidR="00432087" w:rsidRPr="00CB1ACA" w:rsidRDefault="00432087" w:rsidP="000A4D4C">
      <w:pPr>
        <w:widowControl w:val="0"/>
        <w:ind w:right="113" w:firstLine="567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Службой занятости на постоянной основе проводятся мероприятия по трудоустройству безработных граждан с учетом имеющейся квалификации, также посредс</w:t>
      </w:r>
      <w:r w:rsidR="00201B3E" w:rsidRPr="00CB1ACA">
        <w:rPr>
          <w:rFonts w:ascii="Times New Roman" w:hAnsi="Times New Roman" w:cs="Times New Roman"/>
        </w:rPr>
        <w:t xml:space="preserve">твом обучения новым профессиям. </w:t>
      </w:r>
      <w:r w:rsidR="00432555" w:rsidRPr="00CB1ACA">
        <w:rPr>
          <w:rFonts w:ascii="Times New Roman" w:hAnsi="Times New Roman" w:cs="Times New Roman"/>
        </w:rPr>
        <w:t>В</w:t>
      </w:r>
      <w:r w:rsidRPr="00CB1ACA">
        <w:rPr>
          <w:rFonts w:ascii="Times New Roman" w:hAnsi="Times New Roman" w:cs="Times New Roman"/>
        </w:rPr>
        <w:t xml:space="preserve"> сельской местности предложение по вакансиям </w:t>
      </w:r>
      <w:proofErr w:type="gramStart"/>
      <w:r w:rsidRPr="00CB1ACA">
        <w:rPr>
          <w:rFonts w:ascii="Times New Roman" w:hAnsi="Times New Roman" w:cs="Times New Roman"/>
        </w:rPr>
        <w:t>невысокое</w:t>
      </w:r>
      <w:r w:rsidR="000301F8" w:rsidRPr="00CB1ACA">
        <w:rPr>
          <w:rFonts w:ascii="Times New Roman" w:hAnsi="Times New Roman" w:cs="Times New Roman"/>
        </w:rPr>
        <w:t xml:space="preserve">, </w:t>
      </w:r>
      <w:r w:rsidRPr="00CB1ACA">
        <w:rPr>
          <w:rFonts w:ascii="Times New Roman" w:hAnsi="Times New Roman" w:cs="Times New Roman"/>
        </w:rPr>
        <w:t xml:space="preserve"> </w:t>
      </w:r>
      <w:r w:rsidR="00432555" w:rsidRPr="00CB1ACA">
        <w:rPr>
          <w:rFonts w:ascii="Times New Roman" w:hAnsi="Times New Roman" w:cs="Times New Roman"/>
        </w:rPr>
        <w:t>в</w:t>
      </w:r>
      <w:proofErr w:type="gramEnd"/>
      <w:r w:rsidR="00432555" w:rsidRPr="00CB1ACA">
        <w:rPr>
          <w:rFonts w:ascii="Times New Roman" w:hAnsi="Times New Roman" w:cs="Times New Roman"/>
        </w:rPr>
        <w:t xml:space="preserve"> этой связи </w:t>
      </w:r>
      <w:r w:rsidRPr="00CB1ACA">
        <w:rPr>
          <w:rFonts w:ascii="Times New Roman" w:hAnsi="Times New Roman" w:cs="Times New Roman"/>
        </w:rPr>
        <w:t xml:space="preserve">необходимо вести работу с сельским населением по </w:t>
      </w:r>
      <w:proofErr w:type="spellStart"/>
      <w:r w:rsidRPr="00CB1ACA">
        <w:rPr>
          <w:rFonts w:ascii="Times New Roman" w:hAnsi="Times New Roman" w:cs="Times New Roman"/>
        </w:rPr>
        <w:t>самозанятости</w:t>
      </w:r>
      <w:proofErr w:type="spellEnd"/>
      <w:r w:rsidRPr="00CB1ACA">
        <w:rPr>
          <w:rFonts w:ascii="Times New Roman" w:hAnsi="Times New Roman" w:cs="Times New Roman"/>
        </w:rPr>
        <w:t xml:space="preserve"> и созданию новых рабочих мест. Данную проблему можно решить за счет </w:t>
      </w:r>
      <w:r w:rsidR="002D5A56" w:rsidRPr="00CB1ACA">
        <w:rPr>
          <w:rFonts w:ascii="Times New Roman" w:hAnsi="Times New Roman" w:cs="Times New Roman"/>
        </w:rPr>
        <w:t>обучения</w:t>
      </w:r>
      <w:r w:rsidR="00541A16" w:rsidRPr="00CB1ACA">
        <w:rPr>
          <w:rFonts w:ascii="Times New Roman" w:hAnsi="Times New Roman" w:cs="Times New Roman"/>
        </w:rPr>
        <w:t xml:space="preserve"> и переподготовк</w:t>
      </w:r>
      <w:r w:rsidR="00AD60AB">
        <w:rPr>
          <w:rFonts w:ascii="Times New Roman" w:hAnsi="Times New Roman" w:cs="Times New Roman"/>
        </w:rPr>
        <w:t>и</w:t>
      </w:r>
      <w:r w:rsidR="00541A16" w:rsidRPr="00CB1ACA">
        <w:rPr>
          <w:rFonts w:ascii="Times New Roman" w:hAnsi="Times New Roman" w:cs="Times New Roman"/>
        </w:rPr>
        <w:t xml:space="preserve"> как</w:t>
      </w:r>
      <w:r w:rsidRPr="00CB1ACA">
        <w:rPr>
          <w:rFonts w:ascii="Times New Roman" w:hAnsi="Times New Roman" w:cs="Times New Roman"/>
        </w:rPr>
        <w:t xml:space="preserve"> </w:t>
      </w:r>
      <w:r w:rsidR="00462F45" w:rsidRPr="00CB1ACA">
        <w:rPr>
          <w:rFonts w:ascii="Times New Roman" w:hAnsi="Times New Roman" w:cs="Times New Roman"/>
        </w:rPr>
        <w:t xml:space="preserve">в </w:t>
      </w:r>
      <w:r w:rsidR="002D5A56" w:rsidRPr="00CB1ACA">
        <w:rPr>
          <w:rFonts w:ascii="Times New Roman" w:hAnsi="Times New Roman" w:cs="Times New Roman"/>
        </w:rPr>
        <w:t>центре</w:t>
      </w:r>
      <w:r w:rsidRPr="00CB1ACA">
        <w:rPr>
          <w:rFonts w:ascii="Times New Roman" w:hAnsi="Times New Roman" w:cs="Times New Roman"/>
        </w:rPr>
        <w:t xml:space="preserve"> развития</w:t>
      </w:r>
      <w:r w:rsidR="002D5A56" w:rsidRPr="00CB1ACA">
        <w:rPr>
          <w:rFonts w:ascii="Times New Roman" w:hAnsi="Times New Roman" w:cs="Times New Roman"/>
        </w:rPr>
        <w:t xml:space="preserve"> предпринимательства</w:t>
      </w:r>
      <w:r w:rsidR="00541A16" w:rsidRPr="00CB1ACA">
        <w:rPr>
          <w:rFonts w:ascii="Times New Roman" w:hAnsi="Times New Roman" w:cs="Times New Roman"/>
        </w:rPr>
        <w:t xml:space="preserve">, так и </w:t>
      </w:r>
      <w:proofErr w:type="gramStart"/>
      <w:r w:rsidR="00541A16" w:rsidRPr="00CB1ACA">
        <w:rPr>
          <w:rFonts w:ascii="Times New Roman" w:hAnsi="Times New Roman" w:cs="Times New Roman"/>
        </w:rPr>
        <w:t>других организациях</w:t>
      </w:r>
      <w:proofErr w:type="gramEnd"/>
      <w:r w:rsidR="00541A16" w:rsidRPr="00CB1ACA">
        <w:rPr>
          <w:rFonts w:ascii="Times New Roman" w:hAnsi="Times New Roman" w:cs="Times New Roman"/>
        </w:rPr>
        <w:t xml:space="preserve"> и программах.</w:t>
      </w:r>
      <w:r w:rsidR="002D5A56" w:rsidRPr="00CB1ACA">
        <w:rPr>
          <w:rFonts w:ascii="Times New Roman" w:hAnsi="Times New Roman" w:cs="Times New Roman"/>
        </w:rPr>
        <w:t xml:space="preserve"> </w:t>
      </w:r>
    </w:p>
    <w:p w14:paraId="61A05B23" w14:textId="77777777" w:rsidR="003737F1" w:rsidRPr="00CB1ACA" w:rsidRDefault="003737F1" w:rsidP="000A4D4C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</w:p>
    <w:p w14:paraId="5FD52694" w14:textId="59B53E6B" w:rsidR="00E0149C" w:rsidRPr="00AD60AB" w:rsidRDefault="00982DDF" w:rsidP="000A4D4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>2.8. Внешне</w:t>
      </w:r>
      <w:r w:rsidR="00AD60AB">
        <w:rPr>
          <w:rFonts w:ascii="Times New Roman" w:hAnsi="Times New Roman" w:cs="Times New Roman"/>
          <w:b/>
          <w:sz w:val="24"/>
          <w:szCs w:val="24"/>
        </w:rPr>
        <w:t>е позиционирование и маркетинг</w:t>
      </w:r>
    </w:p>
    <w:p w14:paraId="0F35E5F1" w14:textId="2E34A7E4" w:rsidR="00432087" w:rsidRPr="00CB1ACA" w:rsidRDefault="00432087" w:rsidP="000A4D4C">
      <w:pPr>
        <w:widowControl w:val="0"/>
        <w:tabs>
          <w:tab w:val="left" w:pos="720"/>
          <w:tab w:val="left" w:pos="1891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CB1ACA">
        <w:rPr>
          <w:rFonts w:ascii="Times New Roman" w:hAnsi="Times New Roman" w:cs="Times New Roman"/>
        </w:rPr>
        <w:t xml:space="preserve">В процессе разработки </w:t>
      </w:r>
      <w:r w:rsidRPr="00CB1ACA">
        <w:rPr>
          <w:rFonts w:ascii="Times New Roman" w:hAnsi="Times New Roman" w:cs="Times New Roman"/>
          <w:lang w:val="en-US"/>
        </w:rPr>
        <w:t>LEDP</w:t>
      </w:r>
      <w:r w:rsidRPr="00CB1ACA">
        <w:rPr>
          <w:rFonts w:ascii="Times New Roman" w:hAnsi="Times New Roman" w:cs="Times New Roman"/>
        </w:rPr>
        <w:t xml:space="preserve"> не менее важным было учитывать общественное мнение и понимать, как местные жители воспринимают свой район. Как показывают данные отчета по результатам национального исследования, выполненного в рамках проекта ЕС «Содействие развитию на местном уровне в республике Беларусь», </w:t>
      </w:r>
      <w:proofErr w:type="spellStart"/>
      <w:r w:rsidR="00760B1C" w:rsidRPr="00CB1ACA">
        <w:rPr>
          <w:rFonts w:ascii="Times New Roman" w:hAnsi="Times New Roman" w:cs="Times New Roman"/>
        </w:rPr>
        <w:t>Ветковского</w:t>
      </w:r>
      <w:proofErr w:type="spellEnd"/>
      <w:r w:rsidRPr="00CB1ACA">
        <w:rPr>
          <w:rFonts w:ascii="Times New Roman" w:hAnsi="Times New Roman" w:cs="Times New Roman"/>
        </w:rPr>
        <w:t xml:space="preserve"> район считается одним из </w:t>
      </w:r>
      <w:r w:rsidR="00760B1C" w:rsidRPr="00CB1ACA">
        <w:rPr>
          <w:rFonts w:ascii="Times New Roman" w:hAnsi="Times New Roman" w:cs="Times New Roman"/>
        </w:rPr>
        <w:t xml:space="preserve">привлекательных регионов для создания бизнеса, </w:t>
      </w:r>
      <w:r w:rsidR="003737F1" w:rsidRPr="00CB1ACA">
        <w:rPr>
          <w:rFonts w:ascii="Times New Roman" w:hAnsi="Times New Roman" w:cs="Times New Roman"/>
        </w:rPr>
        <w:t xml:space="preserve">комфортной жизни, </w:t>
      </w:r>
      <w:r w:rsidR="00760B1C" w:rsidRPr="00CB1ACA">
        <w:rPr>
          <w:rFonts w:ascii="Times New Roman" w:hAnsi="Times New Roman" w:cs="Times New Roman"/>
        </w:rPr>
        <w:t xml:space="preserve">отдыха и туризма. </w:t>
      </w:r>
    </w:p>
    <w:p w14:paraId="21C310CA" w14:textId="77777777" w:rsidR="00432087" w:rsidRPr="00CB1ACA" w:rsidRDefault="00432087" w:rsidP="000A4D4C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В качестве конкурентных преимуществ района, главным образом, подчеркивается выгодность географического положения, транспортная доступность, </w:t>
      </w:r>
      <w:r w:rsidR="00982DDF" w:rsidRPr="00CB1ACA">
        <w:rPr>
          <w:rFonts w:ascii="Times New Roman" w:hAnsi="Times New Roman" w:cs="Times New Roman"/>
        </w:rPr>
        <w:t xml:space="preserve">наличие плодородных сельскохозяйственных </w:t>
      </w:r>
      <w:proofErr w:type="gramStart"/>
      <w:r w:rsidR="00982DDF" w:rsidRPr="00CB1ACA">
        <w:rPr>
          <w:rFonts w:ascii="Times New Roman" w:hAnsi="Times New Roman" w:cs="Times New Roman"/>
        </w:rPr>
        <w:t xml:space="preserve">угодий,  </w:t>
      </w:r>
      <w:r w:rsidR="00760B1C" w:rsidRPr="00CB1ACA">
        <w:rPr>
          <w:rFonts w:ascii="Times New Roman" w:hAnsi="Times New Roman" w:cs="Times New Roman"/>
        </w:rPr>
        <w:t>наличием</w:t>
      </w:r>
      <w:proofErr w:type="gramEnd"/>
      <w:r w:rsidR="00760B1C" w:rsidRPr="00CB1ACA">
        <w:rPr>
          <w:rFonts w:ascii="Times New Roman" w:hAnsi="Times New Roman" w:cs="Times New Roman"/>
        </w:rPr>
        <w:t xml:space="preserve"> кадровых и человеческих ресурсов, </w:t>
      </w:r>
      <w:r w:rsidR="00982DDF" w:rsidRPr="00CB1ACA">
        <w:rPr>
          <w:rFonts w:ascii="Times New Roman" w:hAnsi="Times New Roman" w:cs="Times New Roman"/>
        </w:rPr>
        <w:t>богатое историческое наследие для развития туризма</w:t>
      </w:r>
      <w:r w:rsidRPr="00CB1ACA">
        <w:rPr>
          <w:rFonts w:ascii="Times New Roman" w:hAnsi="Times New Roman" w:cs="Times New Roman"/>
        </w:rPr>
        <w:t>.</w:t>
      </w:r>
    </w:p>
    <w:p w14:paraId="5367DEBD" w14:textId="77777777" w:rsidR="00432087" w:rsidRPr="00CB1ACA" w:rsidRDefault="00432087" w:rsidP="000A4D4C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CB1ACA">
        <w:rPr>
          <w:rFonts w:ascii="Times New Roman" w:hAnsi="Times New Roman" w:cs="Times New Roman"/>
        </w:rPr>
        <w:t xml:space="preserve">Свои ожидания по росту местной экономики, жители связывают, в первую очередь, с </w:t>
      </w:r>
      <w:r w:rsidR="00982DDF" w:rsidRPr="00CB1ACA">
        <w:rPr>
          <w:rFonts w:ascii="Times New Roman" w:hAnsi="Times New Roman" w:cs="Times New Roman"/>
        </w:rPr>
        <w:t xml:space="preserve">созданием рабочих мест и </w:t>
      </w:r>
      <w:r w:rsidRPr="00CB1ACA">
        <w:rPr>
          <w:rFonts w:ascii="Times New Roman" w:hAnsi="Times New Roman" w:cs="Times New Roman"/>
        </w:rPr>
        <w:t>развитием предпринимательства</w:t>
      </w:r>
      <w:r w:rsidR="00845291" w:rsidRPr="00CB1ACA">
        <w:rPr>
          <w:rFonts w:ascii="Times New Roman" w:hAnsi="Times New Roman" w:cs="Times New Roman"/>
          <w:color w:val="FF0000"/>
        </w:rPr>
        <w:t xml:space="preserve"> </w:t>
      </w:r>
      <w:r w:rsidR="00845291" w:rsidRPr="00CB1ACA">
        <w:rPr>
          <w:rFonts w:ascii="Times New Roman" w:hAnsi="Times New Roman" w:cs="Times New Roman"/>
        </w:rPr>
        <w:t>(Приложение 11</w:t>
      </w:r>
      <w:r w:rsidRPr="00CB1ACA">
        <w:rPr>
          <w:rFonts w:ascii="Times New Roman" w:hAnsi="Times New Roman" w:cs="Times New Roman"/>
        </w:rPr>
        <w:t>).</w:t>
      </w:r>
      <w:r w:rsidRPr="00CB1ACA">
        <w:rPr>
          <w:rFonts w:ascii="Times New Roman" w:hAnsi="Times New Roman" w:cs="Times New Roman"/>
          <w:color w:val="FF0000"/>
        </w:rPr>
        <w:t xml:space="preserve"> </w:t>
      </w:r>
    </w:p>
    <w:p w14:paraId="52D8CBD4" w14:textId="77777777" w:rsidR="00432087" w:rsidRPr="00CB1ACA" w:rsidRDefault="00432087" w:rsidP="000A4D4C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Положительный вклад в развитие вносит сотрудничество с междунаро</w:t>
      </w:r>
      <w:r w:rsidR="00967B44" w:rsidRPr="00CB1ACA">
        <w:rPr>
          <w:rFonts w:ascii="Times New Roman" w:hAnsi="Times New Roman" w:cs="Times New Roman"/>
        </w:rPr>
        <w:t xml:space="preserve">дными донорскими организациями </w:t>
      </w:r>
      <w:r w:rsidRPr="00CB1ACA">
        <w:rPr>
          <w:rFonts w:ascii="Times New Roman" w:hAnsi="Times New Roman" w:cs="Times New Roman"/>
        </w:rPr>
        <w:t>для реализации различных проектов, среди которых: «</w:t>
      </w:r>
      <w:r w:rsidR="00967B44" w:rsidRPr="00CB1ACA">
        <w:rPr>
          <w:rFonts w:ascii="Times New Roman" w:hAnsi="Times New Roman" w:cs="Times New Roman"/>
        </w:rPr>
        <w:t>чистая вода», «Зеленая аптека</w:t>
      </w:r>
      <w:r w:rsidR="00641D88" w:rsidRPr="00CB1ACA">
        <w:rPr>
          <w:rFonts w:ascii="Times New Roman" w:hAnsi="Times New Roman" w:cs="Times New Roman"/>
        </w:rPr>
        <w:t xml:space="preserve">» </w:t>
      </w:r>
      <w:r w:rsidRPr="00CB1ACA">
        <w:rPr>
          <w:rFonts w:ascii="Times New Roman" w:hAnsi="Times New Roman" w:cs="Times New Roman"/>
        </w:rPr>
        <w:t xml:space="preserve">и др. </w:t>
      </w:r>
    </w:p>
    <w:p w14:paraId="32D5760E" w14:textId="77777777" w:rsidR="00545FEE" w:rsidRPr="00CB1ACA" w:rsidRDefault="00545FEE" w:rsidP="000A4D4C">
      <w:pPr>
        <w:widowControl w:val="0"/>
        <w:ind w:firstLine="709"/>
        <w:rPr>
          <w:rFonts w:ascii="Times New Roman" w:hAnsi="Times New Roman" w:cs="Times New Roman"/>
        </w:rPr>
      </w:pPr>
    </w:p>
    <w:p w14:paraId="421EC95B" w14:textId="1555E1D2" w:rsidR="00B5258A" w:rsidRPr="00AD60AB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D60A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="003C3A92" w:rsidRPr="00AD60AB">
        <w:rPr>
          <w:rFonts w:ascii="Times New Roman" w:hAnsi="Times New Roman" w:cs="Times New Roman"/>
          <w:b/>
          <w:sz w:val="24"/>
          <w:szCs w:val="24"/>
        </w:rPr>
        <w:t>- анализ</w:t>
      </w:r>
    </w:p>
    <w:p w14:paraId="321F92D5" w14:textId="19287261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>Сильные стороны</w:t>
      </w:r>
      <w:r w:rsidR="00AD60AB">
        <w:rPr>
          <w:rFonts w:ascii="Times New Roman" w:hAnsi="Times New Roman" w:cs="Times New Roman"/>
          <w:b/>
        </w:rPr>
        <w:t>:</w:t>
      </w:r>
    </w:p>
    <w:p w14:paraId="0050C901" w14:textId="2B227DAB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5258A" w:rsidRPr="00CB1ACA">
        <w:rPr>
          <w:rFonts w:ascii="Times New Roman" w:hAnsi="Times New Roman" w:cs="Times New Roman"/>
        </w:rPr>
        <w:t xml:space="preserve">лизость к Гомелю и границе РФ, развитая транспортная инфраструктура;  </w:t>
      </w:r>
    </w:p>
    <w:p w14:paraId="363BD3C0" w14:textId="453F8BE2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5258A" w:rsidRPr="00CB1ACA">
        <w:rPr>
          <w:rFonts w:ascii="Times New Roman" w:hAnsi="Times New Roman" w:cs="Times New Roman"/>
        </w:rPr>
        <w:t xml:space="preserve">ысокое плодородие почвы; </w:t>
      </w:r>
    </w:p>
    <w:p w14:paraId="303742EC" w14:textId="69DBF5F1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258A" w:rsidRPr="00CB1ACA">
        <w:rPr>
          <w:rFonts w:ascii="Times New Roman" w:hAnsi="Times New Roman" w:cs="Times New Roman"/>
        </w:rPr>
        <w:t xml:space="preserve">пыт ведения сельскохозяйственной деятельности и наличие </w:t>
      </w:r>
      <w:proofErr w:type="gramStart"/>
      <w:r w:rsidR="00B5258A" w:rsidRPr="00CB1ACA">
        <w:rPr>
          <w:rFonts w:ascii="Times New Roman" w:hAnsi="Times New Roman" w:cs="Times New Roman"/>
        </w:rPr>
        <w:t>структур</w:t>
      </w:r>
      <w:proofErr w:type="gramEnd"/>
      <w:r w:rsidR="00B5258A" w:rsidRPr="00CB1ACA">
        <w:rPr>
          <w:rFonts w:ascii="Times New Roman" w:hAnsi="Times New Roman" w:cs="Times New Roman"/>
        </w:rPr>
        <w:t xml:space="preserve"> потенциально тяготеющих к агропромышленной интеграции;</w:t>
      </w:r>
    </w:p>
    <w:p w14:paraId="530F1540" w14:textId="10E3FACF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>аличие свободных земель сельскохозяйственного назначения, неиспользуемых производственных помещений и жилого фонда для вовлечения в предпринимательскую деятельность;</w:t>
      </w:r>
    </w:p>
    <w:p w14:paraId="04AF16F7" w14:textId="108AD948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>аличие стабильного человеческ</w:t>
      </w:r>
      <w:r w:rsidR="00845291" w:rsidRPr="00CB1ACA">
        <w:rPr>
          <w:rFonts w:ascii="Times New Roman" w:hAnsi="Times New Roman" w:cs="Times New Roman"/>
        </w:rPr>
        <w:t>ого</w:t>
      </w:r>
      <w:r w:rsidR="00B5258A" w:rsidRPr="00CB1ACA">
        <w:rPr>
          <w:rFonts w:ascii="Times New Roman" w:hAnsi="Times New Roman" w:cs="Times New Roman"/>
        </w:rPr>
        <w:t xml:space="preserve"> капитал</w:t>
      </w:r>
      <w:r w:rsidR="00845291" w:rsidRPr="00CB1ACA">
        <w:rPr>
          <w:rFonts w:ascii="Times New Roman" w:hAnsi="Times New Roman" w:cs="Times New Roman"/>
        </w:rPr>
        <w:t>а</w:t>
      </w:r>
      <w:r w:rsidR="00B5258A" w:rsidRPr="00CB1ACA">
        <w:rPr>
          <w:rFonts w:ascii="Times New Roman" w:hAnsi="Times New Roman" w:cs="Times New Roman"/>
        </w:rPr>
        <w:t xml:space="preserve"> ввиду вхождения в агломерацию Гомеля;</w:t>
      </w:r>
    </w:p>
    <w:p w14:paraId="4C10A59F" w14:textId="554CA455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 xml:space="preserve">аличие уникальных историко-культурных объектов интересных для туристов; </w:t>
      </w:r>
    </w:p>
    <w:p w14:paraId="35AE9ED4" w14:textId="2CCD05ED" w:rsidR="00B5258A" w:rsidRPr="00CB1ACA" w:rsidRDefault="00AD60AB" w:rsidP="00AD60AB">
      <w:pPr>
        <w:pStyle w:val="a3"/>
        <w:widowControl w:val="0"/>
        <w:numPr>
          <w:ilvl w:val="0"/>
          <w:numId w:val="5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258A" w:rsidRPr="00CB1ACA">
        <w:rPr>
          <w:rFonts w:ascii="Times New Roman" w:hAnsi="Times New Roman" w:cs="Times New Roman"/>
        </w:rPr>
        <w:t xml:space="preserve">пыт успешного участия в проектах международной технической помощи по реализации экологических инициатив по раздельному сбору отходов. </w:t>
      </w:r>
    </w:p>
    <w:p w14:paraId="070FEB3C" w14:textId="50692BF0" w:rsidR="00B5258A" w:rsidRPr="00CB1ACA" w:rsidRDefault="00B5258A" w:rsidP="00AD60AB">
      <w:pPr>
        <w:pStyle w:val="a3"/>
        <w:widowControl w:val="0"/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>Слабые стороны</w:t>
      </w:r>
      <w:r w:rsidR="00AD60AB">
        <w:rPr>
          <w:rFonts w:ascii="Times New Roman" w:hAnsi="Times New Roman" w:cs="Times New Roman"/>
          <w:b/>
        </w:rPr>
        <w:t>:</w:t>
      </w:r>
    </w:p>
    <w:p w14:paraId="08C00377" w14:textId="1A210BB0" w:rsidR="00B5258A" w:rsidRPr="00CB1ACA" w:rsidRDefault="00AD60AB" w:rsidP="00AD60AB">
      <w:pPr>
        <w:pStyle w:val="a3"/>
        <w:widowControl w:val="0"/>
        <w:numPr>
          <w:ilvl w:val="0"/>
          <w:numId w:val="3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5258A" w:rsidRPr="00CB1ACA">
        <w:rPr>
          <w:rFonts w:ascii="Times New Roman" w:hAnsi="Times New Roman" w:cs="Times New Roman"/>
        </w:rPr>
        <w:t xml:space="preserve">оследствия заражения части территории вследствие </w:t>
      </w:r>
      <w:proofErr w:type="gramStart"/>
      <w:r w:rsidR="00B5258A" w:rsidRPr="00CB1ACA">
        <w:rPr>
          <w:rFonts w:ascii="Times New Roman" w:hAnsi="Times New Roman" w:cs="Times New Roman"/>
        </w:rPr>
        <w:t>катастрофы  на</w:t>
      </w:r>
      <w:proofErr w:type="gramEnd"/>
      <w:r w:rsidR="00B5258A" w:rsidRPr="00CB1ACA">
        <w:rPr>
          <w:rFonts w:ascii="Times New Roman" w:hAnsi="Times New Roman" w:cs="Times New Roman"/>
        </w:rPr>
        <w:t xml:space="preserve"> ЧАЭС; </w:t>
      </w:r>
    </w:p>
    <w:p w14:paraId="49519537" w14:textId="64F769BF" w:rsidR="00B5258A" w:rsidRPr="00CB1ACA" w:rsidRDefault="00AD60AB" w:rsidP="00AD60AB">
      <w:pPr>
        <w:pStyle w:val="a3"/>
        <w:widowControl w:val="0"/>
        <w:numPr>
          <w:ilvl w:val="0"/>
          <w:numId w:val="3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258A" w:rsidRPr="00CB1ACA">
        <w:rPr>
          <w:rFonts w:ascii="Times New Roman" w:hAnsi="Times New Roman" w:cs="Times New Roman"/>
        </w:rPr>
        <w:t>тсутствие местных цепочек добавленной стоимости и интеграции субъектов предпринимательства;</w:t>
      </w:r>
    </w:p>
    <w:p w14:paraId="59D64688" w14:textId="66F9F32B" w:rsidR="00B5258A" w:rsidRPr="00CB1ACA" w:rsidRDefault="00AD60AB" w:rsidP="00AD60AB">
      <w:pPr>
        <w:pStyle w:val="a3"/>
        <w:widowControl w:val="0"/>
        <w:numPr>
          <w:ilvl w:val="0"/>
          <w:numId w:val="3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 xml:space="preserve">едостаток мотивации, а также компетенций у населения для начала и </w:t>
      </w:r>
      <w:proofErr w:type="gramStart"/>
      <w:r w:rsidR="00B5258A" w:rsidRPr="00CB1ACA">
        <w:rPr>
          <w:rFonts w:ascii="Times New Roman" w:hAnsi="Times New Roman" w:cs="Times New Roman"/>
        </w:rPr>
        <w:t>ведения  предпринимательской</w:t>
      </w:r>
      <w:proofErr w:type="gramEnd"/>
      <w:r w:rsidR="00B5258A" w:rsidRPr="00CB1ACA">
        <w:rPr>
          <w:rFonts w:ascii="Times New Roman" w:hAnsi="Times New Roman" w:cs="Times New Roman"/>
        </w:rPr>
        <w:t xml:space="preserve"> деятельности на территории района; </w:t>
      </w:r>
    </w:p>
    <w:p w14:paraId="0C5CAA4C" w14:textId="033384A2" w:rsidR="00B5258A" w:rsidRPr="00CB1ACA" w:rsidRDefault="00AD60AB" w:rsidP="00AD60AB">
      <w:pPr>
        <w:pStyle w:val="a3"/>
        <w:widowControl w:val="0"/>
        <w:numPr>
          <w:ilvl w:val="0"/>
          <w:numId w:val="3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5258A" w:rsidRPr="00CB1ACA">
        <w:rPr>
          <w:rFonts w:ascii="Times New Roman" w:hAnsi="Times New Roman" w:cs="Times New Roman"/>
        </w:rPr>
        <w:t xml:space="preserve">тсутствие узнаваемости района и его недостаточная туристическая привлекательность обусловленная </w:t>
      </w:r>
      <w:proofErr w:type="gramStart"/>
      <w:r w:rsidR="00B5258A" w:rsidRPr="00CB1ACA">
        <w:rPr>
          <w:rFonts w:ascii="Times New Roman" w:hAnsi="Times New Roman" w:cs="Times New Roman"/>
        </w:rPr>
        <w:t>отсутствием  системной</w:t>
      </w:r>
      <w:proofErr w:type="gramEnd"/>
      <w:r w:rsidR="00B5258A" w:rsidRPr="00CB1ACA">
        <w:rPr>
          <w:rFonts w:ascii="Times New Roman" w:hAnsi="Times New Roman" w:cs="Times New Roman"/>
        </w:rPr>
        <w:t xml:space="preserve"> концепции его продвижения;</w:t>
      </w:r>
    </w:p>
    <w:p w14:paraId="59FDE5BF" w14:textId="7D70D3D7" w:rsidR="00B5258A" w:rsidRPr="00CB1ACA" w:rsidRDefault="00AD60AB" w:rsidP="00AD60AB">
      <w:pPr>
        <w:pStyle w:val="a3"/>
        <w:widowControl w:val="0"/>
        <w:numPr>
          <w:ilvl w:val="0"/>
          <w:numId w:val="3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 xml:space="preserve">едостаточное </w:t>
      </w:r>
      <w:proofErr w:type="gramStart"/>
      <w:r w:rsidR="00B5258A" w:rsidRPr="00CB1ACA">
        <w:rPr>
          <w:rFonts w:ascii="Times New Roman" w:hAnsi="Times New Roman" w:cs="Times New Roman"/>
        </w:rPr>
        <w:t>развитие  сферы</w:t>
      </w:r>
      <w:proofErr w:type="gramEnd"/>
      <w:r w:rsidR="00B5258A" w:rsidRPr="00CB1ACA">
        <w:rPr>
          <w:rFonts w:ascii="Times New Roman" w:hAnsi="Times New Roman" w:cs="Times New Roman"/>
        </w:rPr>
        <w:t xml:space="preserve"> услуг  для туристов и населения</w:t>
      </w:r>
      <w:r w:rsidR="00227701" w:rsidRPr="00CB1ACA">
        <w:rPr>
          <w:rFonts w:ascii="Times New Roman" w:hAnsi="Times New Roman" w:cs="Times New Roman"/>
        </w:rPr>
        <w:t>.</w:t>
      </w:r>
    </w:p>
    <w:p w14:paraId="7C63BCCE" w14:textId="6C7BDF15" w:rsidR="00B5258A" w:rsidRPr="00CB1ACA" w:rsidRDefault="00B5258A" w:rsidP="00AD60AB">
      <w:pPr>
        <w:widowControl w:val="0"/>
        <w:tabs>
          <w:tab w:val="left" w:pos="993"/>
        </w:tabs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>Возможности</w:t>
      </w:r>
      <w:r w:rsidR="00AD60AB">
        <w:rPr>
          <w:rFonts w:ascii="Times New Roman" w:hAnsi="Times New Roman" w:cs="Times New Roman"/>
          <w:b/>
        </w:rPr>
        <w:t>:</w:t>
      </w:r>
    </w:p>
    <w:p w14:paraId="194F24AC" w14:textId="5311F74E" w:rsidR="00B5258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5258A" w:rsidRPr="00CB1ACA">
        <w:rPr>
          <w:rFonts w:ascii="Times New Roman" w:hAnsi="Times New Roman" w:cs="Times New Roman"/>
        </w:rPr>
        <w:t>ридание Ветке официального статуса «город-спутник Гомеля»;</w:t>
      </w:r>
    </w:p>
    <w:p w14:paraId="0C3E9B73" w14:textId="5C124AFA" w:rsidR="00227701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27701" w:rsidRPr="00CB1ACA">
        <w:rPr>
          <w:rFonts w:ascii="Times New Roman" w:hAnsi="Times New Roman" w:cs="Times New Roman"/>
        </w:rPr>
        <w:t xml:space="preserve">асположение на территории района двух полигонов для вывоза твердых бытовых отходов (один районный и один областной); </w:t>
      </w:r>
    </w:p>
    <w:p w14:paraId="58DE50C2" w14:textId="76CC7DBC" w:rsidR="00B5258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</w:t>
      </w:r>
      <w:r w:rsidR="00B5258A" w:rsidRPr="00CB1ACA">
        <w:rPr>
          <w:rFonts w:ascii="Times New Roman" w:hAnsi="Times New Roman" w:cs="Times New Roman"/>
        </w:rPr>
        <w:t>иберализации условий ведения бизнеса, государственная поддержка развития малых городов;</w:t>
      </w:r>
    </w:p>
    <w:p w14:paraId="63CD1557" w14:textId="151E3C26" w:rsidR="00B5258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="00B5258A" w:rsidRPr="00CB1ACA">
        <w:rPr>
          <w:rFonts w:ascii="Times New Roman" w:hAnsi="Times New Roman" w:cs="Times New Roman"/>
        </w:rPr>
        <w:t>ост  ставок</w:t>
      </w:r>
      <w:proofErr w:type="gramEnd"/>
      <w:r w:rsidR="00B5258A" w:rsidRPr="00CB1ACA">
        <w:rPr>
          <w:rFonts w:ascii="Times New Roman" w:hAnsi="Times New Roman" w:cs="Times New Roman"/>
        </w:rPr>
        <w:t xml:space="preserve"> арендной платы  на объекты недвижимости в Гомеле; </w:t>
      </w:r>
    </w:p>
    <w:p w14:paraId="4DB895E7" w14:textId="59C166D0" w:rsidR="00B5258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5258A" w:rsidRPr="00CB1ACA">
        <w:rPr>
          <w:rFonts w:ascii="Times New Roman" w:hAnsi="Times New Roman" w:cs="Times New Roman"/>
        </w:rPr>
        <w:t>езвизовый порядок въезда в Республику Беларусь;</w:t>
      </w:r>
    </w:p>
    <w:p w14:paraId="3D5B9CF4" w14:textId="623AD755" w:rsidR="00B5258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="00B5258A" w:rsidRPr="00CB1ACA">
        <w:rPr>
          <w:rFonts w:ascii="Times New Roman" w:hAnsi="Times New Roman" w:cs="Times New Roman"/>
        </w:rPr>
        <w:t>озрастающая популярность здорового образа жизни и экологически орие</w:t>
      </w:r>
      <w:r w:rsidR="00227701" w:rsidRPr="00CB1ACA">
        <w:rPr>
          <w:rFonts w:ascii="Times New Roman" w:hAnsi="Times New Roman" w:cs="Times New Roman"/>
        </w:rPr>
        <w:t>нтированные тенденции в бизнесе;</w:t>
      </w:r>
      <w:r w:rsidR="00B5258A" w:rsidRPr="00CB1ACA">
        <w:rPr>
          <w:rFonts w:ascii="Times New Roman" w:hAnsi="Times New Roman" w:cs="Times New Roman"/>
        </w:rPr>
        <w:t xml:space="preserve">  </w:t>
      </w:r>
    </w:p>
    <w:p w14:paraId="7EA114E7" w14:textId="3C7A10ED" w:rsidR="00BE67CA" w:rsidRPr="00CB1ACA" w:rsidRDefault="00AD60AB" w:rsidP="00AD60AB">
      <w:pPr>
        <w:pStyle w:val="a3"/>
        <w:widowControl w:val="0"/>
        <w:numPr>
          <w:ilvl w:val="0"/>
          <w:numId w:val="6"/>
        </w:numPr>
        <w:tabs>
          <w:tab w:val="left" w:pos="993"/>
        </w:tabs>
        <w:adjustRightInd w:val="0"/>
        <w:snapToGrid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E67CA" w:rsidRPr="00CB1ACA">
        <w:rPr>
          <w:rFonts w:ascii="Times New Roman" w:hAnsi="Times New Roman" w:cs="Times New Roman"/>
        </w:rPr>
        <w:t xml:space="preserve">ост заинтересованности к традиционным </w:t>
      </w:r>
      <w:proofErr w:type="gramStart"/>
      <w:r w:rsidR="00BE67CA" w:rsidRPr="00CB1ACA">
        <w:rPr>
          <w:rFonts w:ascii="Times New Roman" w:hAnsi="Times New Roman" w:cs="Times New Roman"/>
        </w:rPr>
        <w:t>верованиям  и</w:t>
      </w:r>
      <w:proofErr w:type="gramEnd"/>
      <w:r w:rsidR="00BE67CA" w:rsidRPr="00CB1ACA">
        <w:rPr>
          <w:rFonts w:ascii="Times New Roman" w:hAnsi="Times New Roman" w:cs="Times New Roman"/>
        </w:rPr>
        <w:t xml:space="preserve"> обрядам</w:t>
      </w:r>
      <w:r w:rsidR="00227701" w:rsidRPr="00CB1ACA">
        <w:rPr>
          <w:rFonts w:ascii="Times New Roman" w:hAnsi="Times New Roman" w:cs="Times New Roman"/>
        </w:rPr>
        <w:t>.</w:t>
      </w:r>
    </w:p>
    <w:p w14:paraId="04ABE113" w14:textId="31E82ACA" w:rsidR="00B5258A" w:rsidRPr="00CB1ACA" w:rsidRDefault="00B5258A" w:rsidP="00AD60AB">
      <w:pPr>
        <w:widowControl w:val="0"/>
        <w:tabs>
          <w:tab w:val="left" w:pos="993"/>
        </w:tabs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>Угрозы</w:t>
      </w:r>
      <w:r w:rsidR="00AD60AB">
        <w:rPr>
          <w:rFonts w:ascii="Times New Roman" w:hAnsi="Times New Roman" w:cs="Times New Roman"/>
          <w:b/>
        </w:rPr>
        <w:t>:</w:t>
      </w:r>
    </w:p>
    <w:p w14:paraId="50E652D1" w14:textId="4D8D6EE7" w:rsidR="00B5258A" w:rsidRPr="00CB1ACA" w:rsidRDefault="00AD60AB" w:rsidP="00AD60AB">
      <w:pPr>
        <w:pStyle w:val="a3"/>
        <w:widowControl w:val="0"/>
        <w:numPr>
          <w:ilvl w:val="0"/>
          <w:numId w:val="4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5258A" w:rsidRPr="00CB1ACA">
        <w:rPr>
          <w:rFonts w:ascii="Times New Roman" w:hAnsi="Times New Roman" w:cs="Times New Roman"/>
        </w:rPr>
        <w:t>зменения в бизнес-климате, законодательстве по ведению предпринимательской и внешнеэкономической деятельности;</w:t>
      </w:r>
    </w:p>
    <w:p w14:paraId="2F040F9E" w14:textId="68FA0A23" w:rsidR="00B5258A" w:rsidRPr="00CB1ACA" w:rsidRDefault="00AD60AB" w:rsidP="00AD60AB">
      <w:pPr>
        <w:pStyle w:val="a3"/>
        <w:widowControl w:val="0"/>
        <w:numPr>
          <w:ilvl w:val="0"/>
          <w:numId w:val="4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5258A" w:rsidRPr="00CB1ACA">
        <w:rPr>
          <w:rFonts w:ascii="Times New Roman" w:hAnsi="Times New Roman" w:cs="Times New Roman"/>
        </w:rPr>
        <w:t>онкуренция с городом и другими территориями за ресурсы, в частности, - трудовые;</w:t>
      </w:r>
    </w:p>
    <w:p w14:paraId="49D7E542" w14:textId="1D1AFE33" w:rsidR="00B5258A" w:rsidRPr="00CB1ACA" w:rsidRDefault="00AD60AB" w:rsidP="00AD60AB">
      <w:pPr>
        <w:pStyle w:val="a3"/>
        <w:widowControl w:val="0"/>
        <w:numPr>
          <w:ilvl w:val="0"/>
          <w:numId w:val="4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5258A" w:rsidRPr="00CB1ACA">
        <w:rPr>
          <w:rFonts w:ascii="Times New Roman" w:hAnsi="Times New Roman" w:cs="Times New Roman"/>
        </w:rPr>
        <w:t>зменения в финансово-кредитной системы, повышение ставок налогов или увеличение</w:t>
      </w:r>
      <w:r w:rsidR="00B5258A" w:rsidRPr="00CB1ACA">
        <w:rPr>
          <w:rFonts w:ascii="Times New Roman" w:hAnsi="Times New Roman" w:cs="Times New Roman"/>
          <w:color w:val="5B9BD5" w:themeColor="accent1"/>
        </w:rPr>
        <w:t xml:space="preserve"> </w:t>
      </w:r>
      <w:r w:rsidR="00B5258A" w:rsidRPr="00CB1ACA">
        <w:rPr>
          <w:rFonts w:ascii="Times New Roman" w:hAnsi="Times New Roman" w:cs="Times New Roman"/>
        </w:rPr>
        <w:t xml:space="preserve">их количества; </w:t>
      </w:r>
    </w:p>
    <w:p w14:paraId="7A82EC0A" w14:textId="410474DA" w:rsidR="00B5258A" w:rsidRPr="00CB1ACA" w:rsidRDefault="00AD60AB" w:rsidP="00AD60AB">
      <w:pPr>
        <w:pStyle w:val="a3"/>
        <w:widowControl w:val="0"/>
        <w:numPr>
          <w:ilvl w:val="0"/>
          <w:numId w:val="4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5258A" w:rsidRPr="00CB1ACA">
        <w:rPr>
          <w:rFonts w:ascii="Times New Roman" w:hAnsi="Times New Roman" w:cs="Times New Roman"/>
        </w:rPr>
        <w:t>еблагоприятная ситуация на рынках ресурсов, товаров и услуг;</w:t>
      </w:r>
    </w:p>
    <w:p w14:paraId="0BA63E63" w14:textId="208C5805" w:rsidR="00B5258A" w:rsidRPr="00CB1ACA" w:rsidRDefault="00AD60AB" w:rsidP="00AD60AB">
      <w:pPr>
        <w:pStyle w:val="a3"/>
        <w:widowControl w:val="0"/>
        <w:numPr>
          <w:ilvl w:val="0"/>
          <w:numId w:val="4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5258A" w:rsidRPr="00CB1ACA">
        <w:rPr>
          <w:rFonts w:ascii="Times New Roman" w:hAnsi="Times New Roman" w:cs="Times New Roman"/>
        </w:rPr>
        <w:t>зменение климата и экологической обстановки.</w:t>
      </w:r>
    </w:p>
    <w:p w14:paraId="1321CAD7" w14:textId="77777777" w:rsidR="003C3A92" w:rsidRPr="00CB1ACA" w:rsidRDefault="003C3A92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</w:p>
    <w:p w14:paraId="03B40E19" w14:textId="1AC50371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  <w:b/>
        </w:rPr>
        <w:t xml:space="preserve">Основными конкурентными преимуществами района являются – </w:t>
      </w:r>
      <w:r w:rsidRPr="00CB1ACA">
        <w:rPr>
          <w:rFonts w:ascii="Times New Roman" w:hAnsi="Times New Roman" w:cs="Times New Roman"/>
        </w:rPr>
        <w:t>близость к областному центру и региональным рынкам; развитое сельское хозяйство с перспективой интеграци</w:t>
      </w:r>
      <w:r w:rsidR="008F4F50" w:rsidRPr="00CB1ACA">
        <w:rPr>
          <w:rFonts w:ascii="Times New Roman" w:hAnsi="Times New Roman" w:cs="Times New Roman"/>
        </w:rPr>
        <w:t xml:space="preserve">и и </w:t>
      </w:r>
      <w:proofErr w:type="gramStart"/>
      <w:r w:rsidR="008F4F50" w:rsidRPr="00CB1ACA">
        <w:rPr>
          <w:rFonts w:ascii="Times New Roman" w:hAnsi="Times New Roman" w:cs="Times New Roman"/>
        </w:rPr>
        <w:t xml:space="preserve">формирования  </w:t>
      </w:r>
      <w:proofErr w:type="spellStart"/>
      <w:r w:rsidR="008F4F50" w:rsidRPr="00CB1ACA">
        <w:rPr>
          <w:rFonts w:ascii="Times New Roman" w:hAnsi="Times New Roman" w:cs="Times New Roman"/>
        </w:rPr>
        <w:t>агрокластера</w:t>
      </w:r>
      <w:proofErr w:type="spellEnd"/>
      <w:proofErr w:type="gramEnd"/>
      <w:r w:rsidR="008F4F50" w:rsidRPr="00CB1ACA">
        <w:rPr>
          <w:rFonts w:ascii="Times New Roman" w:hAnsi="Times New Roman" w:cs="Times New Roman"/>
        </w:rPr>
        <w:t>;</w:t>
      </w:r>
      <w:r w:rsidRPr="00CB1ACA">
        <w:rPr>
          <w:rFonts w:ascii="Times New Roman" w:hAnsi="Times New Roman" w:cs="Times New Roman"/>
        </w:rPr>
        <w:t xml:space="preserve"> наличие туристических объектов для создания новых туристических услуг;  </w:t>
      </w:r>
      <w:r w:rsidR="005914FC" w:rsidRPr="00CB1ACA">
        <w:rPr>
          <w:rFonts w:ascii="Times New Roman" w:hAnsi="Times New Roman" w:cs="Times New Roman"/>
        </w:rPr>
        <w:t>наличие стабильного</w:t>
      </w:r>
      <w:r w:rsidRPr="00CB1ACA">
        <w:rPr>
          <w:rFonts w:ascii="Times New Roman" w:hAnsi="Times New Roman" w:cs="Times New Roman"/>
        </w:rPr>
        <w:t xml:space="preserve"> человеческого капитала.</w:t>
      </w:r>
    </w:p>
    <w:p w14:paraId="2D8D760D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</w:p>
    <w:p w14:paraId="26F6A791" w14:textId="42B7EE87" w:rsidR="00B5258A" w:rsidRPr="00AD60AB" w:rsidRDefault="00B5258A" w:rsidP="000A4D4C">
      <w:pPr>
        <w:pStyle w:val="a3"/>
        <w:widowControl w:val="0"/>
        <w:numPr>
          <w:ilvl w:val="0"/>
          <w:numId w:val="17"/>
        </w:numPr>
        <w:adjustRightInd w:val="0"/>
        <w:snapToGri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>Видение и основные цели</w:t>
      </w:r>
    </w:p>
    <w:p w14:paraId="5F872D28" w14:textId="77777777" w:rsidR="00845291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CB1ACA">
        <w:rPr>
          <w:rFonts w:ascii="Times New Roman" w:hAnsi="Times New Roman" w:cs="Times New Roman"/>
          <w:b/>
        </w:rPr>
        <w:t>Ветковский</w:t>
      </w:r>
      <w:proofErr w:type="spellEnd"/>
      <w:r w:rsidRPr="00CB1ACA">
        <w:rPr>
          <w:rFonts w:ascii="Times New Roman" w:hAnsi="Times New Roman" w:cs="Times New Roman"/>
          <w:b/>
        </w:rPr>
        <w:t xml:space="preserve"> район</w:t>
      </w:r>
      <w:r w:rsidRPr="00CB1ACA">
        <w:rPr>
          <w:rFonts w:ascii="Times New Roman" w:hAnsi="Times New Roman" w:cs="Times New Roman"/>
        </w:rPr>
        <w:t xml:space="preserve"> – город Ветка «город-спутник» города Гомель, привлекательный для размещения и развития </w:t>
      </w:r>
      <w:proofErr w:type="gramStart"/>
      <w:r w:rsidRPr="00CB1ACA">
        <w:rPr>
          <w:rFonts w:ascii="Times New Roman" w:hAnsi="Times New Roman" w:cs="Times New Roman"/>
        </w:rPr>
        <w:t>бизнеса;  интересный</w:t>
      </w:r>
      <w:proofErr w:type="gramEnd"/>
      <w:r w:rsidRPr="00CB1ACA">
        <w:rPr>
          <w:rFonts w:ascii="Times New Roman" w:hAnsi="Times New Roman" w:cs="Times New Roman"/>
        </w:rPr>
        <w:t xml:space="preserve"> для туристов,</w:t>
      </w:r>
      <w:r w:rsidR="00845291" w:rsidRPr="00CB1ACA">
        <w:rPr>
          <w:rFonts w:ascii="Times New Roman" w:hAnsi="Times New Roman" w:cs="Times New Roman"/>
        </w:rPr>
        <w:t xml:space="preserve"> комфортный для проживания.</w:t>
      </w:r>
    </w:p>
    <w:p w14:paraId="5FDC3C4F" w14:textId="43196FB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>Цели</w:t>
      </w:r>
      <w:r w:rsidR="00AD60AB">
        <w:rPr>
          <w:rFonts w:ascii="Times New Roman" w:hAnsi="Times New Roman" w:cs="Times New Roman"/>
          <w:b/>
        </w:rPr>
        <w:t>:</w:t>
      </w:r>
    </w:p>
    <w:p w14:paraId="1F02884E" w14:textId="372F914F" w:rsidR="00B5258A" w:rsidRPr="00CB1ACA" w:rsidRDefault="00B5258A" w:rsidP="00AD60AB">
      <w:pPr>
        <w:pStyle w:val="a3"/>
        <w:widowControl w:val="0"/>
        <w:numPr>
          <w:ilvl w:val="0"/>
          <w:numId w:val="7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Создание условий для активизации бизнеса и его привлечения в район, поддержка начала и ведения предпринимательской деятельности</w:t>
      </w:r>
      <w:r w:rsidR="00AD60AB">
        <w:rPr>
          <w:rFonts w:ascii="Times New Roman" w:hAnsi="Times New Roman" w:cs="Times New Roman"/>
        </w:rPr>
        <w:t>;</w:t>
      </w:r>
      <w:r w:rsidRPr="00CB1ACA">
        <w:rPr>
          <w:rFonts w:ascii="Times New Roman" w:hAnsi="Times New Roman" w:cs="Times New Roman"/>
        </w:rPr>
        <w:t xml:space="preserve"> </w:t>
      </w:r>
    </w:p>
    <w:p w14:paraId="3F33D780" w14:textId="4031B6B3" w:rsidR="00B5258A" w:rsidRPr="00CB1ACA" w:rsidRDefault="00B5258A" w:rsidP="00AD60AB">
      <w:pPr>
        <w:pStyle w:val="a3"/>
        <w:widowControl w:val="0"/>
        <w:numPr>
          <w:ilvl w:val="0"/>
          <w:numId w:val="7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bCs/>
          <w:color w:val="000000" w:themeColor="text1"/>
        </w:rPr>
        <w:t>Развитие и реализация туристического потенциала района</w:t>
      </w:r>
      <w:r w:rsidR="00AD60AB">
        <w:rPr>
          <w:rFonts w:ascii="Times New Roman" w:hAnsi="Times New Roman" w:cs="Times New Roman"/>
          <w:bCs/>
          <w:color w:val="000000" w:themeColor="text1"/>
        </w:rPr>
        <w:t>;</w:t>
      </w:r>
      <w:r w:rsidRPr="00CB1ACA">
        <w:rPr>
          <w:rFonts w:ascii="Times New Roman" w:hAnsi="Times New Roman" w:cs="Times New Roman"/>
          <w:bCs/>
          <w:color w:val="000000" w:themeColor="text1"/>
        </w:rPr>
        <w:t xml:space="preserve">  </w:t>
      </w:r>
    </w:p>
    <w:p w14:paraId="18212A64" w14:textId="77777777" w:rsidR="00012503" w:rsidRPr="00CB1ACA" w:rsidRDefault="00B5258A" w:rsidP="00AD60AB">
      <w:pPr>
        <w:pStyle w:val="a3"/>
        <w:widowControl w:val="0"/>
        <w:numPr>
          <w:ilvl w:val="0"/>
          <w:numId w:val="7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>Поддержка предпринимательской деятельности в области переработки вторичных материальных ресурсов</w:t>
      </w:r>
      <w:r w:rsidR="00012503" w:rsidRPr="00CB1ACA">
        <w:rPr>
          <w:rFonts w:ascii="Times New Roman" w:hAnsi="Times New Roman" w:cs="Times New Roman"/>
          <w:color w:val="000000" w:themeColor="text1"/>
        </w:rPr>
        <w:t>.</w:t>
      </w:r>
    </w:p>
    <w:p w14:paraId="42DF280F" w14:textId="4B63FDB8" w:rsidR="00B5258A" w:rsidRPr="00CB1ACA" w:rsidRDefault="00B5258A" w:rsidP="000A4D4C">
      <w:pPr>
        <w:pStyle w:val="a3"/>
        <w:widowControl w:val="0"/>
        <w:adjustRightInd w:val="0"/>
        <w:snapToGrid w:val="0"/>
        <w:ind w:left="567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 </w:t>
      </w:r>
    </w:p>
    <w:p w14:paraId="0610AA22" w14:textId="77777777" w:rsidR="00B5258A" w:rsidRPr="00AD60AB" w:rsidRDefault="00B5258A" w:rsidP="000A4D4C">
      <w:pPr>
        <w:pStyle w:val="a3"/>
        <w:widowControl w:val="0"/>
        <w:numPr>
          <w:ilvl w:val="0"/>
          <w:numId w:val="15"/>
        </w:numPr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0AB">
        <w:rPr>
          <w:rFonts w:ascii="Times New Roman" w:hAnsi="Times New Roman" w:cs="Times New Roman"/>
          <w:b/>
          <w:sz w:val="24"/>
          <w:szCs w:val="24"/>
        </w:rPr>
        <w:t>План действий</w:t>
      </w:r>
    </w:p>
    <w:p w14:paraId="485B964B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70C0"/>
        </w:rPr>
      </w:pPr>
      <w:r w:rsidRPr="00CB1ACA">
        <w:rPr>
          <w:rFonts w:ascii="Times New Roman" w:hAnsi="Times New Roman" w:cs="Times New Roman"/>
          <w:color w:val="000000" w:themeColor="text1"/>
        </w:rPr>
        <w:t>Для достижения стратегических целей разработан перечень следующих мероприятий (</w:t>
      </w:r>
      <w:r w:rsidRPr="00CB1ACA">
        <w:rPr>
          <w:rFonts w:ascii="Times New Roman" w:hAnsi="Times New Roman" w:cs="Times New Roman"/>
        </w:rPr>
        <w:t>таблица 1):</w:t>
      </w:r>
      <w:r w:rsidRPr="00CB1ACA">
        <w:rPr>
          <w:rFonts w:ascii="Times New Roman" w:hAnsi="Times New Roman" w:cs="Times New Roman"/>
          <w:color w:val="0070C0"/>
        </w:rPr>
        <w:t xml:space="preserve"> </w:t>
      </w:r>
    </w:p>
    <w:p w14:paraId="7CA1A112" w14:textId="77777777" w:rsidR="00B5258A" w:rsidRPr="00CB1ACA" w:rsidRDefault="00B5258A" w:rsidP="000A4D4C">
      <w:pPr>
        <w:pStyle w:val="a3"/>
        <w:widowControl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/>
        </w:rPr>
      </w:pPr>
      <w:r w:rsidRPr="00CB1ACA">
        <w:rPr>
          <w:rFonts w:ascii="Times New Roman" w:hAnsi="Times New Roman" w:cs="Times New Roman"/>
          <w:b/>
        </w:rPr>
        <w:t xml:space="preserve">1. Создание условий для активизации бизнеса и его привлечения в район, поддержка начала и ведения предпринимательской деятельности. </w:t>
      </w:r>
    </w:p>
    <w:p w14:paraId="5FAD29F8" w14:textId="77777777" w:rsidR="005914FC" w:rsidRPr="00CB1ACA" w:rsidRDefault="005914FC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1.1. Оценка рыночных и экологических возможностей сельских территорий для развития частного предпринимательского сектора (ЛПХ, фермерства, ИП, ремесленничества) для производства товаров и услуг, востребованных жителями областного центра; </w:t>
      </w:r>
    </w:p>
    <w:p w14:paraId="113007CE" w14:textId="77777777" w:rsidR="00B5258A" w:rsidRPr="00CB1ACA" w:rsidRDefault="00B5258A" w:rsidP="000A4D4C">
      <w:pPr>
        <w:pStyle w:val="a3"/>
        <w:widowControl w:val="0"/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1.</w:t>
      </w:r>
      <w:r w:rsidR="005914FC" w:rsidRPr="00CB1ACA">
        <w:rPr>
          <w:rFonts w:ascii="Times New Roman" w:hAnsi="Times New Roman" w:cs="Times New Roman"/>
        </w:rPr>
        <w:t>2</w:t>
      </w:r>
      <w:r w:rsidRPr="00CB1ACA">
        <w:rPr>
          <w:rFonts w:ascii="Times New Roman" w:hAnsi="Times New Roman" w:cs="Times New Roman"/>
        </w:rPr>
        <w:t xml:space="preserve">. Создание центра развития </w:t>
      </w:r>
      <w:proofErr w:type="gramStart"/>
      <w:r w:rsidRPr="00CB1ACA">
        <w:rPr>
          <w:rFonts w:ascii="Times New Roman" w:hAnsi="Times New Roman" w:cs="Times New Roman"/>
        </w:rPr>
        <w:t>предпринимательства  с</w:t>
      </w:r>
      <w:proofErr w:type="gramEnd"/>
      <w:r w:rsidRPr="00CB1ACA">
        <w:rPr>
          <w:rFonts w:ascii="Times New Roman" w:hAnsi="Times New Roman" w:cs="Times New Roman"/>
        </w:rPr>
        <w:t xml:space="preserve"> фокусом на сельское хозяйство и организация его работы; </w:t>
      </w:r>
    </w:p>
    <w:p w14:paraId="7AA83536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1.</w:t>
      </w:r>
      <w:r w:rsidR="005914FC" w:rsidRPr="00CB1ACA">
        <w:rPr>
          <w:rFonts w:ascii="Times New Roman" w:hAnsi="Times New Roman" w:cs="Times New Roman"/>
        </w:rPr>
        <w:t>3</w:t>
      </w:r>
      <w:r w:rsidRPr="00CB1ACA">
        <w:rPr>
          <w:rFonts w:ascii="Times New Roman" w:hAnsi="Times New Roman" w:cs="Times New Roman"/>
        </w:rPr>
        <w:t>. Разработка атласа объектов недвижимости для передачи в безвозмездное пользование под реализацию инвестиционных п</w:t>
      </w:r>
      <w:r w:rsidR="008F4F50" w:rsidRPr="00CB1ACA">
        <w:rPr>
          <w:rFonts w:ascii="Times New Roman" w:hAnsi="Times New Roman" w:cs="Times New Roman"/>
        </w:rPr>
        <w:t>роектов и создание рабочих мест</w:t>
      </w:r>
      <w:r w:rsidR="005914FC" w:rsidRPr="00CB1ACA">
        <w:rPr>
          <w:rFonts w:ascii="Times New Roman" w:hAnsi="Times New Roman" w:cs="Times New Roman"/>
        </w:rPr>
        <w:t>;</w:t>
      </w:r>
    </w:p>
    <w:p w14:paraId="220E4E7B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1.4. Разработка </w:t>
      </w:r>
      <w:r w:rsidR="005914FC" w:rsidRPr="00CB1ACA">
        <w:rPr>
          <w:rFonts w:ascii="Times New Roman" w:hAnsi="Times New Roman" w:cs="Times New Roman"/>
        </w:rPr>
        <w:t xml:space="preserve">плана мероприятий по </w:t>
      </w:r>
      <w:r w:rsidRPr="00CB1ACA">
        <w:rPr>
          <w:rFonts w:ascii="Times New Roman" w:hAnsi="Times New Roman" w:cs="Times New Roman"/>
        </w:rPr>
        <w:t>агропромышленной интеграции в районе и продвижение создания кластера.</w:t>
      </w:r>
    </w:p>
    <w:p w14:paraId="19E593E3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CB1ACA">
        <w:rPr>
          <w:rFonts w:ascii="Times New Roman" w:hAnsi="Times New Roman" w:cs="Times New Roman"/>
          <w:b/>
          <w:color w:val="000000" w:themeColor="text1"/>
        </w:rPr>
        <w:t xml:space="preserve"> 2. </w:t>
      </w:r>
      <w:r w:rsidRPr="00CB1ACA">
        <w:rPr>
          <w:rFonts w:ascii="Times New Roman" w:hAnsi="Times New Roman" w:cs="Times New Roman"/>
          <w:b/>
          <w:bCs/>
          <w:color w:val="000000" w:themeColor="text1"/>
        </w:rPr>
        <w:t xml:space="preserve">Развитие и реализация туристического потенциала района. </w:t>
      </w:r>
    </w:p>
    <w:p w14:paraId="17671EB8" w14:textId="126F43D8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 2.1.</w:t>
      </w:r>
      <w:r w:rsidR="003C3A92" w:rsidRPr="00CB1ACA">
        <w:rPr>
          <w:rFonts w:ascii="Times New Roman" w:hAnsi="Times New Roman" w:cs="Times New Roman"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color w:val="000000" w:themeColor="text1"/>
        </w:rPr>
        <w:t xml:space="preserve">Разработка концепции маркетинга и продвижения района как туристической </w:t>
      </w:r>
      <w:proofErr w:type="spellStart"/>
      <w:r w:rsidRPr="00CB1ACA">
        <w:rPr>
          <w:rFonts w:ascii="Times New Roman" w:hAnsi="Times New Roman" w:cs="Times New Roman"/>
          <w:color w:val="000000" w:themeColor="text1"/>
        </w:rPr>
        <w:t>дестинации</w:t>
      </w:r>
      <w:proofErr w:type="spellEnd"/>
      <w:r w:rsidRPr="00CB1ACA">
        <w:rPr>
          <w:rFonts w:ascii="Times New Roman" w:hAnsi="Times New Roman" w:cs="Times New Roman"/>
          <w:color w:val="000000" w:themeColor="text1"/>
        </w:rPr>
        <w:t xml:space="preserve">, граничащей с областным центром; </w:t>
      </w:r>
    </w:p>
    <w:p w14:paraId="6A12359C" w14:textId="518A6F9D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 2.2.</w:t>
      </w:r>
      <w:r w:rsidR="003C3A92" w:rsidRPr="00CB1ACA">
        <w:rPr>
          <w:rFonts w:ascii="Times New Roman" w:hAnsi="Times New Roman" w:cs="Times New Roman"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color w:val="000000" w:themeColor="text1"/>
        </w:rPr>
        <w:t>Разработка и продвижение новых туристических услуг;</w:t>
      </w:r>
    </w:p>
    <w:p w14:paraId="579F876C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 2.3. Обустройство инфраструктуры д</w:t>
      </w:r>
      <w:r w:rsidR="008F4F50" w:rsidRPr="00CB1ACA">
        <w:rPr>
          <w:rFonts w:ascii="Times New Roman" w:hAnsi="Times New Roman" w:cs="Times New Roman"/>
          <w:color w:val="000000" w:themeColor="text1"/>
        </w:rPr>
        <w:t>ля развития туристических услуг</w:t>
      </w:r>
      <w:r w:rsidRPr="00CB1ACA">
        <w:rPr>
          <w:rFonts w:ascii="Times New Roman" w:hAnsi="Times New Roman" w:cs="Times New Roman"/>
          <w:color w:val="000000" w:themeColor="text1"/>
        </w:rPr>
        <w:t>;</w:t>
      </w:r>
    </w:p>
    <w:p w14:paraId="1E1B2DB4" w14:textId="46E8B213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 2.4.</w:t>
      </w:r>
      <w:r w:rsidR="003C3A92" w:rsidRPr="00CB1ACA">
        <w:rPr>
          <w:rFonts w:ascii="Times New Roman" w:hAnsi="Times New Roman" w:cs="Times New Roman"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color w:val="000000" w:themeColor="text1"/>
        </w:rPr>
        <w:t>Разработка туристического сайта-визитки района и рекламной продукции для продвижения района.</w:t>
      </w:r>
      <w:r w:rsidRPr="00CB1ACA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</w:p>
    <w:p w14:paraId="13B50259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1ACA">
        <w:rPr>
          <w:rFonts w:ascii="Times New Roman" w:hAnsi="Times New Roman" w:cs="Times New Roman"/>
          <w:b/>
          <w:bCs/>
          <w:color w:val="000000" w:themeColor="text1"/>
        </w:rPr>
        <w:t>3.</w:t>
      </w:r>
      <w:r w:rsidRPr="00CB1ACA">
        <w:rPr>
          <w:rFonts w:ascii="Times New Roman" w:hAnsi="Times New Roman" w:cs="Times New Roman"/>
        </w:rPr>
        <w:t xml:space="preserve"> </w:t>
      </w:r>
      <w:r w:rsidRPr="00CB1ACA">
        <w:rPr>
          <w:rFonts w:ascii="Times New Roman" w:hAnsi="Times New Roman" w:cs="Times New Roman"/>
          <w:b/>
          <w:bCs/>
          <w:color w:val="000000" w:themeColor="text1"/>
        </w:rPr>
        <w:t xml:space="preserve">Содействие развитию предпринимательской деятельности в области переработки вторичных материальных ресурсов  </w:t>
      </w:r>
    </w:p>
    <w:p w14:paraId="2227CD67" w14:textId="77777777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3.1. Анализ и разработка локальной программы по развитию коммерческой переработки </w:t>
      </w:r>
      <w:r w:rsidRPr="00CB1ACA">
        <w:rPr>
          <w:rFonts w:ascii="Times New Roman" w:hAnsi="Times New Roman" w:cs="Times New Roman"/>
          <w:color w:val="000000" w:themeColor="text1"/>
        </w:rPr>
        <w:lastRenderedPageBreak/>
        <w:t xml:space="preserve">вторичных материальных ресурсов; </w:t>
      </w:r>
    </w:p>
    <w:p w14:paraId="6BFF9D51" w14:textId="68046D26" w:rsidR="00B5258A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>3.2.</w:t>
      </w:r>
      <w:r w:rsidR="003C3A92" w:rsidRPr="00CB1ACA">
        <w:rPr>
          <w:rFonts w:ascii="Times New Roman" w:hAnsi="Times New Roman" w:cs="Times New Roman"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color w:val="000000" w:themeColor="text1"/>
        </w:rPr>
        <w:t>Привлечение инвестиций для созд</w:t>
      </w:r>
      <w:r w:rsidR="004A5500" w:rsidRPr="00CB1ACA">
        <w:rPr>
          <w:rFonts w:ascii="Times New Roman" w:hAnsi="Times New Roman" w:cs="Times New Roman"/>
          <w:color w:val="000000" w:themeColor="text1"/>
        </w:rPr>
        <w:t>ания мини-сортировочной станции</w:t>
      </w:r>
      <w:r w:rsidRPr="00CB1ACA">
        <w:rPr>
          <w:rFonts w:ascii="Times New Roman" w:hAnsi="Times New Roman" w:cs="Times New Roman"/>
          <w:color w:val="000000" w:themeColor="text1"/>
        </w:rPr>
        <w:t xml:space="preserve">; </w:t>
      </w:r>
    </w:p>
    <w:p w14:paraId="287D2537" w14:textId="145D6059" w:rsidR="003C3A92" w:rsidRPr="00CB1ACA" w:rsidRDefault="00B5258A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3.3. Создание учебного центра </w:t>
      </w:r>
      <w:proofErr w:type="spellStart"/>
      <w:r w:rsidRPr="00CB1ACA">
        <w:rPr>
          <w:rFonts w:ascii="Times New Roman" w:hAnsi="Times New Roman" w:cs="Times New Roman"/>
          <w:color w:val="000000" w:themeColor="text1"/>
        </w:rPr>
        <w:t>энерго</w:t>
      </w:r>
      <w:proofErr w:type="spellEnd"/>
      <w:r w:rsidR="00AD60AB">
        <w:rPr>
          <w:rFonts w:ascii="Times New Roman" w:hAnsi="Times New Roman" w:cs="Times New Roman"/>
          <w:color w:val="000000" w:themeColor="text1"/>
        </w:rPr>
        <w:t>-</w:t>
      </w:r>
      <w:r w:rsidRPr="00CB1ACA">
        <w:rPr>
          <w:rFonts w:ascii="Times New Roman" w:hAnsi="Times New Roman" w:cs="Times New Roman"/>
          <w:color w:val="000000" w:themeColor="text1"/>
        </w:rPr>
        <w:t xml:space="preserve"> и ресурсосберегающих технологий и эко-центра (на базе гимназии);</w:t>
      </w:r>
    </w:p>
    <w:p w14:paraId="4FB2E0AC" w14:textId="157DF0D4" w:rsidR="00B5258A" w:rsidRPr="00CB1ACA" w:rsidRDefault="003C3A92" w:rsidP="000A4D4C">
      <w:pPr>
        <w:widowControl w:val="0"/>
        <w:adjustRightInd w:val="0"/>
        <w:snapToGri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B1ACA">
        <w:rPr>
          <w:rFonts w:ascii="Times New Roman" w:hAnsi="Times New Roman" w:cs="Times New Roman"/>
          <w:color w:val="000000" w:themeColor="text1"/>
        </w:rPr>
        <w:t xml:space="preserve">3.4. </w:t>
      </w:r>
      <w:r w:rsidR="00B5258A" w:rsidRPr="00CB1ACA">
        <w:rPr>
          <w:rFonts w:ascii="Times New Roman" w:hAnsi="Times New Roman" w:cs="Times New Roman"/>
          <w:color w:val="000000" w:themeColor="text1"/>
        </w:rPr>
        <w:t>Поддержка старт-</w:t>
      </w:r>
      <w:proofErr w:type="spellStart"/>
      <w:r w:rsidR="00B5258A" w:rsidRPr="00CB1ACA">
        <w:rPr>
          <w:rFonts w:ascii="Times New Roman" w:hAnsi="Times New Roman" w:cs="Times New Roman"/>
          <w:color w:val="000000" w:themeColor="text1"/>
        </w:rPr>
        <w:t>апов</w:t>
      </w:r>
      <w:proofErr w:type="spellEnd"/>
      <w:r w:rsidR="00B5258A" w:rsidRPr="00CB1ACA">
        <w:rPr>
          <w:rFonts w:ascii="Times New Roman" w:hAnsi="Times New Roman" w:cs="Times New Roman"/>
          <w:color w:val="000000" w:themeColor="text1"/>
        </w:rPr>
        <w:t xml:space="preserve"> в области экологического предпринимательства.</w:t>
      </w:r>
    </w:p>
    <w:p w14:paraId="1C6202CC" w14:textId="77777777" w:rsidR="00DF5B51" w:rsidRPr="00CB1ACA" w:rsidRDefault="00DF5B51" w:rsidP="000A4D4C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14:paraId="77121D8E" w14:textId="77777777" w:rsidR="00E0149C" w:rsidRPr="00AD60AB" w:rsidRDefault="00DF5B51" w:rsidP="00AD60AB">
      <w:pPr>
        <w:pStyle w:val="a3"/>
        <w:widowControl w:val="0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D60AB">
        <w:rPr>
          <w:rFonts w:ascii="Times New Roman" w:hAnsi="Times New Roman" w:cs="Times New Roman"/>
          <w:b/>
          <w:bCs/>
          <w:sz w:val="24"/>
          <w:szCs w:val="24"/>
        </w:rPr>
        <w:t>Схема финансирования</w:t>
      </w:r>
    </w:p>
    <w:p w14:paraId="0D04BB70" w14:textId="283EFA06" w:rsidR="00E239DD" w:rsidRPr="00CB1ACA" w:rsidRDefault="00DF5B51" w:rsidP="000A4D4C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1ACA">
        <w:rPr>
          <w:rFonts w:ascii="Times New Roman" w:hAnsi="Times New Roman" w:cs="Times New Roman"/>
          <w:bCs/>
        </w:rPr>
        <w:t xml:space="preserve">Основными источниками финансирования плана рассматриваются: средства бизнес-структур, которые планируется направить на рекламу своей деятельности и района, а также на строительство новых бизнес-объектов; бюджетные средства, использование которых предполагается для включение граждан и бизнеса в образовательный процесс, для оказания помощи в открытии гражданами собственного дела, а также на издание рекламной продукции и участия в различных инвестиционных форумах, возможные гранды. </w:t>
      </w:r>
      <w:r w:rsidR="00545FEE" w:rsidRPr="00CB1ACA">
        <w:rPr>
          <w:rFonts w:ascii="Times New Roman" w:hAnsi="Times New Roman" w:cs="Times New Roman"/>
          <w:bCs/>
        </w:rPr>
        <w:t xml:space="preserve"> </w:t>
      </w:r>
      <w:r w:rsidRPr="00CB1ACA">
        <w:rPr>
          <w:rFonts w:ascii="Times New Roman" w:hAnsi="Times New Roman" w:cs="Times New Roman"/>
          <w:bCs/>
        </w:rPr>
        <w:t xml:space="preserve">Общий бюджет финансирования </w:t>
      </w:r>
      <w:r w:rsidRPr="00CB1ACA">
        <w:rPr>
          <w:rFonts w:ascii="Times New Roman" w:hAnsi="Times New Roman" w:cs="Times New Roman"/>
          <w:lang w:val="en-US"/>
        </w:rPr>
        <w:t>LEDP</w:t>
      </w:r>
      <w:r w:rsidRPr="00CB1ACA">
        <w:rPr>
          <w:rFonts w:ascii="Times New Roman" w:hAnsi="Times New Roman" w:cs="Times New Roman"/>
          <w:bCs/>
        </w:rPr>
        <w:t xml:space="preserve"> составляет </w:t>
      </w:r>
      <w:r w:rsidR="00125955" w:rsidRPr="00CB1ACA">
        <w:rPr>
          <w:rFonts w:ascii="Times New Roman" w:hAnsi="Times New Roman" w:cs="Times New Roman"/>
        </w:rPr>
        <w:t>2</w:t>
      </w:r>
      <w:r w:rsidR="00A14AC2" w:rsidRPr="00CB1ACA">
        <w:rPr>
          <w:rFonts w:ascii="Times New Roman" w:hAnsi="Times New Roman" w:cs="Times New Roman"/>
        </w:rPr>
        <w:t>30750</w:t>
      </w:r>
      <w:r w:rsidRPr="00CB1ACA">
        <w:rPr>
          <w:rFonts w:ascii="Times New Roman" w:hAnsi="Times New Roman" w:cs="Times New Roman"/>
          <w:bCs/>
        </w:rPr>
        <w:t xml:space="preserve"> евро, дефицит финансирования мероприятий –</w:t>
      </w:r>
      <w:r w:rsidR="00AD60AB">
        <w:rPr>
          <w:rFonts w:ascii="Times New Roman" w:hAnsi="Times New Roman" w:cs="Times New Roman"/>
          <w:bCs/>
        </w:rPr>
        <w:t xml:space="preserve"> </w:t>
      </w:r>
      <w:r w:rsidR="00FE2B38" w:rsidRPr="00CB1ACA">
        <w:rPr>
          <w:rFonts w:ascii="Times New Roman" w:hAnsi="Times New Roman" w:cs="Times New Roman"/>
          <w:bCs/>
        </w:rPr>
        <w:t>15</w:t>
      </w:r>
      <w:r w:rsidRPr="00CB1ACA">
        <w:rPr>
          <w:rFonts w:ascii="Times New Roman" w:hAnsi="Times New Roman" w:cs="Times New Roman"/>
          <w:bCs/>
        </w:rPr>
        <w:t xml:space="preserve"> % </w:t>
      </w:r>
      <w:r w:rsidR="00FE2B38" w:rsidRPr="00CB1ACA">
        <w:rPr>
          <w:rFonts w:ascii="Times New Roman" w:hAnsi="Times New Roman" w:cs="Times New Roman"/>
          <w:bCs/>
        </w:rPr>
        <w:t>от общего объема бюджета (35</w:t>
      </w:r>
      <w:r w:rsidR="00125955" w:rsidRPr="00CB1ACA">
        <w:rPr>
          <w:rFonts w:ascii="Times New Roman" w:hAnsi="Times New Roman" w:cs="Times New Roman"/>
          <w:bCs/>
        </w:rPr>
        <w:t>000</w:t>
      </w:r>
      <w:r w:rsidRPr="00CB1ACA">
        <w:rPr>
          <w:rFonts w:ascii="Times New Roman" w:hAnsi="Times New Roman" w:cs="Times New Roman"/>
          <w:bCs/>
        </w:rPr>
        <w:t xml:space="preserve"> евро)</w:t>
      </w:r>
      <w:r w:rsidR="00462F45" w:rsidRPr="00CB1ACA">
        <w:rPr>
          <w:rFonts w:ascii="Times New Roman" w:hAnsi="Times New Roman" w:cs="Times New Roman"/>
          <w:bCs/>
        </w:rPr>
        <w:t xml:space="preserve"> (</w:t>
      </w:r>
      <w:r w:rsidR="00AD60AB">
        <w:rPr>
          <w:rFonts w:ascii="Times New Roman" w:hAnsi="Times New Roman" w:cs="Times New Roman"/>
          <w:bCs/>
        </w:rPr>
        <w:t>т</w:t>
      </w:r>
      <w:r w:rsidR="00462F45" w:rsidRPr="00CB1ACA">
        <w:rPr>
          <w:rFonts w:ascii="Times New Roman" w:hAnsi="Times New Roman" w:cs="Times New Roman"/>
          <w:bCs/>
        </w:rPr>
        <w:t>аблица 2).</w:t>
      </w:r>
    </w:p>
    <w:p w14:paraId="09976C11" w14:textId="77777777" w:rsidR="00E239DD" w:rsidRPr="00CB1ACA" w:rsidRDefault="00E239DD" w:rsidP="000A4D4C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197A62" w14:textId="77777777" w:rsidR="00DF5B51" w:rsidRPr="00AD60AB" w:rsidRDefault="00DF5B51" w:rsidP="000A4D4C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ACA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AD6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Показатели и механизмы мониторинга</w:t>
      </w:r>
    </w:p>
    <w:p w14:paraId="1978A98B" w14:textId="77777777" w:rsidR="00DF5B51" w:rsidRPr="00CB1ACA" w:rsidRDefault="00DF5B51" w:rsidP="000A4D4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B1ACA">
        <w:rPr>
          <w:rFonts w:ascii="Times New Roman" w:eastAsia="Times New Roman" w:hAnsi="Times New Roman" w:cs="Times New Roman"/>
          <w:color w:val="000000" w:themeColor="text1"/>
          <w:lang w:eastAsia="ru-RU"/>
        </w:rPr>
        <w:t>Мониторинг реализации плана будет осуществляться в соответствии с показателями и периодичностью, предусмотренной в таблице 3.</w:t>
      </w:r>
    </w:p>
    <w:p w14:paraId="450CE5DB" w14:textId="77777777" w:rsidR="00DF5B51" w:rsidRPr="00CB1ACA" w:rsidRDefault="00DF5B51" w:rsidP="000A4D4C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>При планировании</w:t>
      </w:r>
      <w:r w:rsidR="00646B35" w:rsidRPr="00CB1ACA">
        <w:rPr>
          <w:rFonts w:ascii="Times New Roman" w:hAnsi="Times New Roman" w:cs="Times New Roman"/>
        </w:rPr>
        <w:t xml:space="preserve"> </w:t>
      </w:r>
      <w:r w:rsidRPr="00CB1ACA">
        <w:rPr>
          <w:rFonts w:ascii="Times New Roman" w:hAnsi="Times New Roman" w:cs="Times New Roman"/>
        </w:rPr>
        <w:t xml:space="preserve">учитывалось наличие определенных рисков реализации </w:t>
      </w:r>
      <w:r w:rsidRPr="00CB1ACA">
        <w:rPr>
          <w:rFonts w:ascii="Times New Roman" w:hAnsi="Times New Roman" w:cs="Times New Roman"/>
          <w:lang w:val="en-US"/>
        </w:rPr>
        <w:t>LEDP</w:t>
      </w:r>
      <w:r w:rsidRPr="00CB1ACA">
        <w:rPr>
          <w:rFonts w:ascii="Times New Roman" w:hAnsi="Times New Roman" w:cs="Times New Roman"/>
        </w:rPr>
        <w:t xml:space="preserve">: </w:t>
      </w:r>
    </w:p>
    <w:p w14:paraId="1ADACA6B" w14:textId="130A7CAB" w:rsidR="00DF5B51" w:rsidRPr="00CB1ACA" w:rsidRDefault="00DF5B51" w:rsidP="00AD60AB">
      <w:pPr>
        <w:pStyle w:val="a3"/>
        <w:widowControl w:val="0"/>
        <w:numPr>
          <w:ilvl w:val="0"/>
          <w:numId w:val="18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CB1ACA">
        <w:rPr>
          <w:rFonts w:ascii="Times New Roman" w:hAnsi="Times New Roman" w:cs="Times New Roman"/>
        </w:rPr>
        <w:t>финансовые (недостаток бюджетных средств).</w:t>
      </w:r>
      <w:r w:rsidR="00AD60AB">
        <w:rPr>
          <w:rFonts w:ascii="Times New Roman" w:hAnsi="Times New Roman" w:cs="Times New Roman"/>
        </w:rPr>
        <w:t xml:space="preserve"> </w:t>
      </w:r>
      <w:r w:rsidRPr="00CB1ACA">
        <w:rPr>
          <w:rFonts w:ascii="Times New Roman" w:hAnsi="Times New Roman" w:cs="Times New Roman"/>
          <w:bCs/>
          <w:color w:val="000000" w:themeColor="text1"/>
        </w:rPr>
        <w:t>Риски финансового обеспечения реализации мероприятий данного плана связаны с уменьшением бюджетного финансирования.</w:t>
      </w:r>
      <w:r w:rsidR="000301F8" w:rsidRPr="00CB1A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bCs/>
          <w:color w:val="000000" w:themeColor="text1"/>
        </w:rPr>
        <w:t xml:space="preserve">Нивелирование рисков невыполнения плана будет направлено на привлечение </w:t>
      </w:r>
      <w:proofErr w:type="spellStart"/>
      <w:r w:rsidRPr="00CB1ACA">
        <w:rPr>
          <w:rFonts w:ascii="Times New Roman" w:hAnsi="Times New Roman" w:cs="Times New Roman"/>
          <w:bCs/>
          <w:color w:val="000000" w:themeColor="text1"/>
        </w:rPr>
        <w:t>грантовых</w:t>
      </w:r>
      <w:proofErr w:type="spellEnd"/>
      <w:r w:rsidRPr="00CB1ACA">
        <w:rPr>
          <w:rFonts w:ascii="Times New Roman" w:hAnsi="Times New Roman" w:cs="Times New Roman"/>
          <w:bCs/>
          <w:color w:val="000000" w:themeColor="text1"/>
        </w:rPr>
        <w:t xml:space="preserve"> и донорских средств.</w:t>
      </w:r>
      <w:r w:rsidR="000301F8" w:rsidRPr="00CB1AC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CB1ACA">
        <w:rPr>
          <w:rFonts w:ascii="Times New Roman" w:hAnsi="Times New Roman" w:cs="Times New Roman"/>
          <w:bCs/>
          <w:color w:val="000000" w:themeColor="text1"/>
        </w:rPr>
        <w:t>Риски финансового обеспечения реализации мероприятий данного плана связаны с возможностью отказа инвесторов и доноров от финансирования, а также с уменьшением сумм бюджетного финансирования или недофинансированием проектов;</w:t>
      </w:r>
    </w:p>
    <w:p w14:paraId="3900A0BB" w14:textId="3CE1A91A" w:rsidR="00FE596D" w:rsidRPr="00CB1ACA" w:rsidRDefault="00DF5B51" w:rsidP="00AD60AB">
      <w:pPr>
        <w:pStyle w:val="a3"/>
        <w:widowControl w:val="0"/>
        <w:numPr>
          <w:ilvl w:val="0"/>
          <w:numId w:val="18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B1ACA">
        <w:rPr>
          <w:rFonts w:ascii="Times New Roman" w:hAnsi="Times New Roman" w:cs="Times New Roman"/>
        </w:rPr>
        <w:t xml:space="preserve">экономические (изменение конъюнктуры рынка). </w:t>
      </w:r>
      <w:r w:rsidR="00FE596D" w:rsidRPr="00CB1ACA">
        <w:rPr>
          <w:rFonts w:ascii="Times New Roman" w:hAnsi="Times New Roman" w:cs="Times New Roman"/>
        </w:rPr>
        <w:t xml:space="preserve">Использование возможностей получения преференций и льгот, предусмотренных законодательством для смягчения их последствий; </w:t>
      </w:r>
    </w:p>
    <w:p w14:paraId="0C79A134" w14:textId="38212E2D" w:rsidR="00DF5B51" w:rsidRPr="00CB1ACA" w:rsidRDefault="00DF5B51" w:rsidP="00AD60AB">
      <w:pPr>
        <w:pStyle w:val="a3"/>
        <w:widowControl w:val="0"/>
        <w:numPr>
          <w:ilvl w:val="0"/>
          <w:numId w:val="18"/>
        </w:numPr>
        <w:tabs>
          <w:tab w:val="left" w:pos="993"/>
        </w:tabs>
        <w:adjustRightInd w:val="0"/>
        <w:snapToGrid w:val="0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CB1ACA">
        <w:rPr>
          <w:rFonts w:ascii="Times New Roman" w:hAnsi="Times New Roman" w:cs="Times New Roman"/>
        </w:rPr>
        <w:t>демографические (снижение экономически активного населения). Создание новых высокодоходных предприятий позволит привлечь работников из соседних районов.</w:t>
      </w:r>
    </w:p>
    <w:p w14:paraId="34A55F6A" w14:textId="53465ED0" w:rsidR="005A0F28" w:rsidRPr="00CB1ACA" w:rsidRDefault="00DF5B51" w:rsidP="00AD60AB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91622"/>
        </w:rPr>
      </w:pPr>
      <w:r w:rsidRPr="00CB1ACA">
        <w:rPr>
          <w:rFonts w:ascii="Times New Roman" w:hAnsi="Times New Roman" w:cs="Times New Roman"/>
          <w:bCs/>
          <w:color w:val="000000" w:themeColor="text1"/>
        </w:rPr>
        <w:t xml:space="preserve">Нивелировать риски невыполнения плана </w:t>
      </w:r>
      <w:r w:rsidR="007875B4" w:rsidRPr="00CB1ACA">
        <w:rPr>
          <w:rFonts w:ascii="Times New Roman" w:hAnsi="Times New Roman" w:cs="Times New Roman"/>
          <w:bCs/>
          <w:color w:val="000000" w:themeColor="text1"/>
        </w:rPr>
        <w:t>планируется</w:t>
      </w:r>
      <w:r w:rsidR="00195FDC" w:rsidRPr="00CB1ACA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CB1ACA">
        <w:rPr>
          <w:rFonts w:ascii="Times New Roman" w:hAnsi="Times New Roman" w:cs="Times New Roman"/>
          <w:bCs/>
          <w:color w:val="000000" w:themeColor="text1"/>
        </w:rPr>
        <w:t>с помощью поиска новых источников и форм финансирования в том числе</w:t>
      </w:r>
      <w:r w:rsidR="00195FDC" w:rsidRPr="00CB1ACA">
        <w:rPr>
          <w:rFonts w:ascii="Times New Roman" w:hAnsi="Times New Roman" w:cs="Times New Roman"/>
          <w:bCs/>
          <w:color w:val="000000" w:themeColor="text1"/>
        </w:rPr>
        <w:t>, и за счет и интернет-платформ</w:t>
      </w:r>
    </w:p>
    <w:p w14:paraId="474A2DE3" w14:textId="751383AB" w:rsidR="009A1F87" w:rsidRDefault="009A1F87" w:rsidP="00E07E47">
      <w:pPr>
        <w:widowControl w:val="0"/>
        <w:ind w:firstLine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C86134" w14:textId="77777777" w:rsidR="009A1F87" w:rsidRP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31731A4C" w14:textId="77777777" w:rsidR="009A1F87" w:rsidRP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3DE7F355" w14:textId="77777777" w:rsidR="009A1F87" w:rsidRP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6459C33E" w14:textId="77777777" w:rsidR="009A1F87" w:rsidRP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4822AE21" w14:textId="77777777" w:rsidR="009A1F87" w:rsidRP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08AF21F9" w14:textId="757F03EC" w:rsid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095E7682" w14:textId="4C753DBB" w:rsidR="009A1F87" w:rsidRPr="009A1F87" w:rsidRDefault="009A1F87" w:rsidP="009A1F87">
      <w:pPr>
        <w:widowControl w:val="0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A1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C67011" w14:textId="42A2A9A5" w:rsidR="009A1F87" w:rsidRPr="009A1F87" w:rsidRDefault="009A1F87" w:rsidP="009A1F87">
      <w:pPr>
        <w:tabs>
          <w:tab w:val="left" w:pos="1331"/>
        </w:tabs>
        <w:rPr>
          <w:rFonts w:ascii="Times New Roman" w:hAnsi="Times New Roman" w:cs="Times New Roman"/>
          <w:sz w:val="28"/>
          <w:szCs w:val="28"/>
        </w:rPr>
      </w:pPr>
    </w:p>
    <w:p w14:paraId="292AAA6C" w14:textId="64D8A71B" w:rsidR="009A1F87" w:rsidRDefault="009A1F87" w:rsidP="009A1F87">
      <w:pPr>
        <w:rPr>
          <w:rFonts w:ascii="Times New Roman" w:hAnsi="Times New Roman" w:cs="Times New Roman"/>
          <w:sz w:val="20"/>
          <w:szCs w:val="20"/>
        </w:rPr>
      </w:pPr>
    </w:p>
    <w:p w14:paraId="668FA7A6" w14:textId="77777777" w:rsidR="00252C6C" w:rsidRPr="009A1F87" w:rsidRDefault="00252C6C" w:rsidP="009A1F87">
      <w:pPr>
        <w:rPr>
          <w:rFonts w:ascii="Times New Roman" w:hAnsi="Times New Roman" w:cs="Times New Roman"/>
          <w:sz w:val="20"/>
          <w:szCs w:val="20"/>
        </w:rPr>
        <w:sectPr w:rsidR="00252C6C" w:rsidRPr="009A1F87" w:rsidSect="005E0256">
          <w:pgSz w:w="11906" w:h="16838"/>
          <w:pgMar w:top="1134" w:right="678" w:bottom="1134" w:left="1418" w:header="709" w:footer="89" w:gutter="0"/>
          <w:cols w:space="708"/>
          <w:titlePg/>
          <w:docGrid w:linePitch="360"/>
        </w:sectPr>
      </w:pPr>
    </w:p>
    <w:p w14:paraId="03CF4924" w14:textId="77777777" w:rsidR="009A6E4F" w:rsidRPr="002D4DB5" w:rsidRDefault="009A6E4F" w:rsidP="00E07E47">
      <w:pPr>
        <w:widowControl w:val="0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2D4DB5">
        <w:rPr>
          <w:rFonts w:ascii="Times New Roman" w:hAnsi="Times New Roman" w:cs="Times New Roman"/>
          <w:b/>
          <w:color w:val="000000" w:themeColor="text1"/>
        </w:rPr>
        <w:lastRenderedPageBreak/>
        <w:t>Таблица 1. План действий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986"/>
        <w:gridCol w:w="1560"/>
        <w:gridCol w:w="1843"/>
        <w:gridCol w:w="1416"/>
        <w:gridCol w:w="2268"/>
        <w:gridCol w:w="2126"/>
      </w:tblGrid>
      <w:tr w:rsidR="009A6E4F" w:rsidRPr="007875B4" w14:paraId="282CC34B" w14:textId="77777777" w:rsidTr="002D4DB5">
        <w:trPr>
          <w:trHeight w:val="1300"/>
          <w:tblHeader/>
        </w:trPr>
        <w:tc>
          <w:tcPr>
            <w:tcW w:w="1843" w:type="dxa"/>
            <w:shd w:val="clear" w:color="auto" w:fill="auto"/>
          </w:tcPr>
          <w:p w14:paraId="42359E3A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Тематические блоки</w:t>
            </w:r>
          </w:p>
          <w:p w14:paraId="1E040119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AAAD062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Основные цели</w:t>
            </w:r>
          </w:p>
        </w:tc>
        <w:tc>
          <w:tcPr>
            <w:tcW w:w="1986" w:type="dxa"/>
            <w:shd w:val="clear" w:color="auto" w:fill="auto"/>
          </w:tcPr>
          <w:p w14:paraId="26091133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Действия / проектные идеи</w:t>
            </w:r>
          </w:p>
        </w:tc>
        <w:tc>
          <w:tcPr>
            <w:tcW w:w="1560" w:type="dxa"/>
            <w:shd w:val="clear" w:color="auto" w:fill="auto"/>
          </w:tcPr>
          <w:p w14:paraId="7A9E6B9A" w14:textId="77777777" w:rsid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Длительность (начало/</w:t>
            </w:r>
          </w:p>
          <w:p w14:paraId="44E5A3F3" w14:textId="2A92ECDB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окончание)</w:t>
            </w:r>
          </w:p>
        </w:tc>
        <w:tc>
          <w:tcPr>
            <w:tcW w:w="1843" w:type="dxa"/>
            <w:shd w:val="clear" w:color="auto" w:fill="auto"/>
          </w:tcPr>
          <w:p w14:paraId="38CF73A0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Участвующие партнеры</w:t>
            </w:r>
          </w:p>
        </w:tc>
        <w:tc>
          <w:tcPr>
            <w:tcW w:w="1416" w:type="dxa"/>
            <w:shd w:val="clear" w:color="auto" w:fill="auto"/>
          </w:tcPr>
          <w:p w14:paraId="09938C82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  <w:t>Сметные расходы, бел. руб. (евро)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82005C" w14:textId="39833BEB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/>
                <w:b/>
                <w:sz w:val="20"/>
                <w:szCs w:val="20"/>
              </w:rPr>
              <w:t xml:space="preserve">Показатели мониторинга/ </w:t>
            </w:r>
            <w:r w:rsidR="002D4DB5">
              <w:rPr>
                <w:rFonts w:ascii="Times" w:hAnsi="Times"/>
                <w:b/>
                <w:sz w:val="20"/>
                <w:szCs w:val="20"/>
              </w:rPr>
              <w:t>и</w:t>
            </w:r>
            <w:r w:rsidRPr="002D4DB5">
              <w:rPr>
                <w:rFonts w:ascii="Times" w:hAnsi="Times"/>
                <w:b/>
                <w:sz w:val="20"/>
                <w:szCs w:val="20"/>
              </w:rPr>
              <w:t>ндикаторы конкретного результата и их целевые значения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54BEE9" w14:textId="77777777" w:rsidR="009A6E4F" w:rsidRPr="002D4DB5" w:rsidRDefault="009A6E4F" w:rsidP="002D4DB5">
            <w:pPr>
              <w:widowControl w:val="0"/>
              <w:spacing w:line="216" w:lineRule="auto"/>
              <w:jc w:val="center"/>
              <w:rPr>
                <w:rFonts w:ascii="Times" w:hAnsi="Times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" w:hAnsi="Times"/>
                <w:b/>
                <w:sz w:val="20"/>
                <w:szCs w:val="20"/>
              </w:rPr>
              <w:t>Результаты, индикаторы результата и их целевые значения</w:t>
            </w:r>
          </w:p>
        </w:tc>
      </w:tr>
      <w:tr w:rsidR="00AD11D5" w:rsidRPr="009A6E4F" w14:paraId="48E2A6D1" w14:textId="77777777" w:rsidTr="009A6E4F">
        <w:trPr>
          <w:trHeight w:val="3697"/>
        </w:trPr>
        <w:tc>
          <w:tcPr>
            <w:tcW w:w="1843" w:type="dxa"/>
            <w:vMerge w:val="restart"/>
          </w:tcPr>
          <w:p w14:paraId="584CD52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1.Межсекторальное сотрудничество и взаимодействие на местном уровне</w:t>
            </w:r>
          </w:p>
          <w:p w14:paraId="16995EB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2. Внешнее позиционирование и маркетинг</w:t>
            </w:r>
          </w:p>
          <w:p w14:paraId="14D3FC8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3.Квалифицированные трудовые ресурсы, 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инклюзивность</w:t>
            </w:r>
            <w:proofErr w:type="spellEnd"/>
          </w:p>
          <w:p w14:paraId="238CBE8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Земельные ресурсы и инфраструктура</w:t>
            </w:r>
          </w:p>
          <w:p w14:paraId="697562C8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Прозрачная, свободная от коррупции, содействующая развитию бизнесу администрация</w:t>
            </w:r>
          </w:p>
          <w:p w14:paraId="575B7F87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C3834F5" w14:textId="77777777" w:rsidR="00AD11D5" w:rsidRPr="002D4DB5" w:rsidRDefault="00AD11D5" w:rsidP="002D4DB5">
            <w:pPr>
              <w:widowControl w:val="0"/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активизации бизнеса и его привлечения в район, поддержка начала и ведения предпринимательской деятельности</w:t>
            </w:r>
          </w:p>
          <w:p w14:paraId="43548FD1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E25A9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5978AF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1.1.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Оценка рыночных и экологических возможностей сельских территорий для развития частного предпринимательского сектора (ЛПХ, фермерства, ИП, ремесленничества) для производства товаров и услуг, востребованных жителями областного центра</w:t>
            </w:r>
          </w:p>
        </w:tc>
        <w:tc>
          <w:tcPr>
            <w:tcW w:w="1560" w:type="dxa"/>
          </w:tcPr>
          <w:p w14:paraId="21BB76B5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1.09.2019-30.09.2020</w:t>
            </w:r>
          </w:p>
        </w:tc>
        <w:tc>
          <w:tcPr>
            <w:tcW w:w="1843" w:type="dxa"/>
          </w:tcPr>
          <w:p w14:paraId="2FC5C81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Отделы райисполкома, </w:t>
            </w:r>
            <w:proofErr w:type="gram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общественные  организации</w:t>
            </w:r>
            <w:proofErr w:type="gram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СМИ,</w:t>
            </w:r>
            <w:r w:rsidRPr="002D4D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международный фонд развития сельских территорий,</w:t>
            </w:r>
            <w:r w:rsidRPr="002D4D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бизнес</w:t>
            </w:r>
          </w:p>
        </w:tc>
        <w:tc>
          <w:tcPr>
            <w:tcW w:w="1416" w:type="dxa"/>
          </w:tcPr>
          <w:p w14:paraId="5199AEA9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CE6BDB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0C5798" w14:textId="303E68F8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3957,44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5D895468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(1600 EUR)</w:t>
            </w:r>
          </w:p>
        </w:tc>
        <w:tc>
          <w:tcPr>
            <w:tcW w:w="2268" w:type="dxa"/>
          </w:tcPr>
          <w:p w14:paraId="5CBDE46E" w14:textId="77777777" w:rsidR="002D4DB5" w:rsidRPr="002D4DB5" w:rsidRDefault="002D4DB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оценк</w:t>
            </w:r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5B4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экологических</w:t>
            </w:r>
            <w:proofErr w:type="gramEnd"/>
            <w:r w:rsidR="007875B4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возможностей и оценка рынка </w:t>
            </w:r>
            <w:r w:rsidR="00195FDC" w:rsidRPr="002D4DB5">
              <w:rPr>
                <w:rFonts w:ascii="Times New Roman" w:hAnsi="Times New Roman" w:cs="Times New Roman"/>
                <w:sz w:val="20"/>
                <w:szCs w:val="20"/>
              </w:rPr>
              <w:t>сельхозпродукции областного центра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181361E" w14:textId="1D4ECFA6" w:rsidR="00AD11D5" w:rsidRPr="002D4DB5" w:rsidRDefault="002D4DB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участников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, участвующих в </w:t>
            </w: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опросе,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менее 50;</w:t>
            </w:r>
          </w:p>
          <w:p w14:paraId="650173DD" w14:textId="02C38BB0" w:rsidR="00DC0A68" w:rsidRPr="002D4DB5" w:rsidRDefault="002D4DB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254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C0A68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приглашенных экспертов – не менее 1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155745" w14:textId="5ED901A9" w:rsidR="00AD11D5" w:rsidRPr="002D4DB5" w:rsidRDefault="002D4DB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 отчет по оценке </w:t>
            </w:r>
            <w:r w:rsidR="007875B4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рыночных </w:t>
            </w:r>
            <w:proofErr w:type="gramStart"/>
            <w:r w:rsidR="007875B4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возможностей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оценке рынка.</w:t>
            </w:r>
          </w:p>
        </w:tc>
        <w:tc>
          <w:tcPr>
            <w:tcW w:w="2126" w:type="dxa"/>
          </w:tcPr>
          <w:p w14:paraId="3EC1A851" w14:textId="122AF5AB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Результат: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Создана возможность для реализации </w:t>
            </w:r>
            <w:proofErr w:type="spellStart"/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="002D4DB5" w:rsidRPr="002D4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собственного производства в областном центре</w:t>
            </w:r>
            <w:r w:rsidR="002D4DB5" w:rsidRPr="002D4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62F26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 и их целевые параметры:</w:t>
            </w:r>
          </w:p>
          <w:p w14:paraId="7565B92E" w14:textId="77777777" w:rsidR="00772897" w:rsidRDefault="002D4DB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сельских жителей, </w:t>
            </w:r>
            <w:r w:rsidR="00195FDC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реализующих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продукцию собственного производства </w:t>
            </w:r>
            <w:r w:rsidR="00195FDC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на рынках </w:t>
            </w:r>
            <w:proofErr w:type="gramStart"/>
            <w:r w:rsidR="00195FDC" w:rsidRPr="002D4DB5">
              <w:rPr>
                <w:rFonts w:ascii="Times New Roman" w:hAnsi="Times New Roman" w:cs="Times New Roman"/>
                <w:sz w:val="20"/>
                <w:szCs w:val="20"/>
              </w:rPr>
              <w:t>Гомеля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5FDC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менее 10</w:t>
            </w:r>
            <w:r w:rsidR="007728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F973F7" w14:textId="38506B25" w:rsidR="00AD11D5" w:rsidRPr="002D4DB5" w:rsidRDefault="00AD11D5" w:rsidP="00F254CE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4CE"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772897" w:rsidRPr="00874307">
              <w:rPr>
                <w:rFonts w:ascii="Times New Roman" w:hAnsi="Times New Roman" w:cs="Times New Roman"/>
                <w:sz w:val="20"/>
                <w:szCs w:val="20"/>
              </w:rPr>
              <w:t>оличество отк</w:t>
            </w:r>
            <w:r w:rsidR="00F254CE">
              <w:rPr>
                <w:rFonts w:ascii="Times New Roman" w:hAnsi="Times New Roman" w:cs="Times New Roman"/>
                <w:sz w:val="20"/>
                <w:szCs w:val="20"/>
              </w:rPr>
              <w:t>рывших ЛПХ, фермерское хозяйство – не менее 5.</w:t>
            </w:r>
          </w:p>
        </w:tc>
      </w:tr>
      <w:tr w:rsidR="00AD11D5" w:rsidRPr="009A6E4F" w14:paraId="0856512D" w14:textId="77777777" w:rsidTr="009A6E4F">
        <w:tc>
          <w:tcPr>
            <w:tcW w:w="1843" w:type="dxa"/>
            <w:vMerge/>
          </w:tcPr>
          <w:p w14:paraId="3A2682D5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75F639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273E889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 </w:t>
            </w:r>
            <w:r w:rsidRPr="002D4DB5">
              <w:rPr>
                <w:rFonts w:ascii="Times" w:hAnsi="Times"/>
                <w:sz w:val="20"/>
                <w:szCs w:val="20"/>
              </w:rPr>
              <w:t xml:space="preserve">Разработка атласа объектов недвижимости для передачи в безвозмездное пользование под реализацию инвестиционных проектов и создание рабочих мест </w:t>
            </w:r>
          </w:p>
        </w:tc>
        <w:tc>
          <w:tcPr>
            <w:tcW w:w="1560" w:type="dxa"/>
          </w:tcPr>
          <w:p w14:paraId="23ACA51D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01.09.2019-30.09.2020</w:t>
            </w:r>
          </w:p>
        </w:tc>
        <w:tc>
          <w:tcPr>
            <w:tcW w:w="1843" w:type="dxa"/>
          </w:tcPr>
          <w:p w14:paraId="31471F1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Отделы райисполкома, СМИ </w:t>
            </w:r>
          </w:p>
        </w:tc>
        <w:tc>
          <w:tcPr>
            <w:tcW w:w="1416" w:type="dxa"/>
          </w:tcPr>
          <w:p w14:paraId="108112EC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BF9F7B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C5610EB" w14:textId="43F88621" w:rsidR="00AD11D5" w:rsidRPr="002D4DB5" w:rsidRDefault="00E914CC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10264,61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1CD3DC0B" w14:textId="19509889" w:rsidR="00AD11D5" w:rsidRPr="002D4DB5" w:rsidRDefault="00E914CC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150 EUR)</w:t>
            </w:r>
          </w:p>
          <w:p w14:paraId="06AD4F37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4B3D1" w14:textId="719B018F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ыпущено не менее 100 экземпляров атласа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3333AA" w14:textId="78402F16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проведенных мероприятий по продвижению атласа – не менее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51D95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0B1373" w14:textId="515B6351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Результат: </w:t>
            </w:r>
            <w:proofErr w:type="gram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</w:t>
            </w:r>
            <w:r w:rsidR="009A5F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осведомленность потенциальных инвесторов для организации предпринимательства</w:t>
            </w:r>
          </w:p>
          <w:p w14:paraId="7FF61BE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 и их целевые параметры:</w:t>
            </w:r>
          </w:p>
          <w:p w14:paraId="185FDEE4" w14:textId="77777777" w:rsidR="00AD11D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открыв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ших</w:t>
            </w:r>
            <w:proofErr w:type="spellEnd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«свое дело» </w:t>
            </w:r>
            <w:proofErr w:type="gramStart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 не</w:t>
            </w:r>
            <w:proofErr w:type="gramEnd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менее 5</w:t>
            </w:r>
            <w:r w:rsidR="00F254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F9A9517" w14:textId="213C8990" w:rsidR="00F254CE" w:rsidRPr="002D4DB5" w:rsidRDefault="00F254CE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вовлечено</w:t>
            </w:r>
            <w:r w:rsidR="007064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хозяйственный оборот не менее 5 объектов недвижимости. </w:t>
            </w:r>
          </w:p>
        </w:tc>
      </w:tr>
      <w:tr w:rsidR="00AD11D5" w:rsidRPr="009A6E4F" w14:paraId="0BED56AF" w14:textId="77777777" w:rsidTr="009A6E4F">
        <w:tc>
          <w:tcPr>
            <w:tcW w:w="1843" w:type="dxa"/>
            <w:vMerge/>
          </w:tcPr>
          <w:p w14:paraId="7274D933" w14:textId="30F68116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BD8007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E541D2" w14:textId="77777777" w:rsidR="00AD11D5" w:rsidRPr="002D4DB5" w:rsidRDefault="007A2EA0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центра развития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 и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его работы</w:t>
            </w:r>
          </w:p>
          <w:p w14:paraId="751ACE6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C6F2E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01.09.2019-31.12.2020</w:t>
            </w:r>
          </w:p>
        </w:tc>
        <w:tc>
          <w:tcPr>
            <w:tcW w:w="1843" w:type="dxa"/>
          </w:tcPr>
          <w:p w14:paraId="7AF1E8A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программа проекта ФРГ «Обучающиеся города и организации»</w:t>
            </w:r>
          </w:p>
        </w:tc>
        <w:tc>
          <w:tcPr>
            <w:tcW w:w="1416" w:type="dxa"/>
          </w:tcPr>
          <w:p w14:paraId="2D76A682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DE9548" w14:textId="77777777" w:rsidR="00AD11D5" w:rsidRPr="002D4DB5" w:rsidRDefault="00E914CC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9 893,6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6511ACA4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14CC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000 EUR)</w:t>
            </w:r>
          </w:p>
          <w:p w14:paraId="72190656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50DA0" w14:textId="54E5579E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ц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 создан и начал работу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3B87AAE" w14:textId="349F2EAF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приглашенных экспертов – не менее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4750F5" w14:textId="36959A24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посетивших центр </w:t>
            </w:r>
            <w:proofErr w:type="gramStart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предпринимательства 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 граждан;</w:t>
            </w:r>
          </w:p>
          <w:p w14:paraId="35F9A87D" w14:textId="65427F3B" w:rsidR="00AD11D5" w:rsidRPr="002D4DB5" w:rsidRDefault="009A5F13" w:rsidP="009A5F13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оличество посещений </w:t>
            </w:r>
            <w:proofErr w:type="gramStart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субъектов предпринимательства уже</w:t>
            </w:r>
            <w:proofErr w:type="gramEnd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работающих в бизнесе – не менее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5C182F3" w14:textId="2F268A0A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: Создана возможность для </w:t>
            </w: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</w:t>
            </w:r>
            <w:r w:rsidR="009A5F1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9A5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развития бизнеса</w:t>
            </w:r>
            <w:r w:rsidR="009A5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Повышены </w:t>
            </w: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компе</w:t>
            </w:r>
            <w:r w:rsidR="009A5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тенции</w:t>
            </w:r>
            <w:proofErr w:type="spellEnd"/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в области 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r w:rsidR="009A5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  <w:proofErr w:type="spell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, создана основа для 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расшире</w:t>
            </w:r>
            <w:r w:rsidR="009A5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их занятости и 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</w:p>
          <w:p w14:paraId="2BC97F51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 и их целевые параметры:</w:t>
            </w:r>
          </w:p>
          <w:p w14:paraId="60CB181E" w14:textId="77777777" w:rsidR="00AD11D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бучено не менее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10  новых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хозяйствования</w:t>
            </w:r>
            <w:r w:rsidR="000F01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261480" w14:textId="5CA52FF0" w:rsidR="000F01A1" w:rsidRPr="000F01A1" w:rsidRDefault="000F01A1" w:rsidP="000F01A1">
            <w:pPr>
              <w:spacing w:after="12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4307">
              <w:rPr>
                <w:rFonts w:ascii="Times New Roman" w:hAnsi="Times New Roman" w:cs="Times New Roman"/>
                <w:sz w:val="20"/>
                <w:szCs w:val="20"/>
              </w:rPr>
              <w:t>оличество сельских жителей, улучшивших свои знания – не менее 50 (анкетирование)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11D5" w:rsidRPr="009A6E4F" w14:paraId="601F158D" w14:textId="77777777" w:rsidTr="00BE67CA">
        <w:trPr>
          <w:trHeight w:val="2602"/>
        </w:trPr>
        <w:tc>
          <w:tcPr>
            <w:tcW w:w="1843" w:type="dxa"/>
            <w:vMerge/>
          </w:tcPr>
          <w:p w14:paraId="2B232582" w14:textId="6A693364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E62ACF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92572C" w14:textId="3099E3A0" w:rsidR="00AD11D5" w:rsidRPr="002D4DB5" w:rsidRDefault="00AD11D5" w:rsidP="002D4DB5">
            <w:pPr>
              <w:widowControl w:val="0"/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r w:rsidR="007A2EA0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плана мероприятий по </w:t>
            </w:r>
            <w:proofErr w:type="spellStart"/>
            <w:proofErr w:type="gramStart"/>
            <w:r w:rsidR="007A2EA0" w:rsidRPr="002D4DB5">
              <w:rPr>
                <w:rFonts w:ascii="Times New Roman" w:hAnsi="Times New Roman" w:cs="Times New Roman"/>
                <w:sz w:val="20"/>
                <w:szCs w:val="20"/>
              </w:rPr>
              <w:t>агропромышлен</w:t>
            </w:r>
            <w:proofErr w:type="spellEnd"/>
            <w:r w:rsidR="009A5F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2EA0" w:rsidRPr="002D4DB5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интеграции в районе и продвижение создания </w:t>
            </w:r>
            <w:proofErr w:type="spellStart"/>
            <w:r w:rsidR="007A2EA0" w:rsidRPr="002D4DB5"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кластера</w:t>
            </w:r>
            <w:proofErr w:type="spellEnd"/>
          </w:p>
          <w:p w14:paraId="4B270BED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014DE1" w14:textId="1ABE2BCC" w:rsidR="00AD11D5" w:rsidRPr="002D4DB5" w:rsidRDefault="009A5F13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1.10.2019-31.12.2020</w:t>
            </w:r>
          </w:p>
        </w:tc>
        <w:tc>
          <w:tcPr>
            <w:tcW w:w="1843" w:type="dxa"/>
          </w:tcPr>
          <w:p w14:paraId="31156ED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сельскохозпроизводителей</w:t>
            </w:r>
            <w:proofErr w:type="spell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, бизнес</w:t>
            </w:r>
          </w:p>
        </w:tc>
        <w:tc>
          <w:tcPr>
            <w:tcW w:w="1416" w:type="dxa"/>
          </w:tcPr>
          <w:p w14:paraId="1E4A914A" w14:textId="77777777" w:rsidR="001C3373" w:rsidRPr="002D4DB5" w:rsidRDefault="001C3373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9 893,6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2DB49388" w14:textId="652A0D64" w:rsidR="00AD11D5" w:rsidRPr="002D4DB5" w:rsidRDefault="001C3373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000 EUR)</w:t>
            </w:r>
          </w:p>
          <w:p w14:paraId="038CA579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45B4B6FF" w14:textId="1AFA417B" w:rsidR="00AD11D5" w:rsidRPr="002D4DB5" w:rsidRDefault="001E6E5C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роведено анкетирование среди 15 субъектов хозяйствования;</w:t>
            </w:r>
          </w:p>
          <w:p w14:paraId="40DD3CA3" w14:textId="24B19FB0" w:rsidR="00AD11D5" w:rsidRPr="002D4DB5" w:rsidRDefault="001E6E5C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беспечено участие в разработке концепции представителей власти, бизнеса и общественности;</w:t>
            </w:r>
          </w:p>
          <w:p w14:paraId="026C178E" w14:textId="75C56F93" w:rsidR="00AD11D5" w:rsidRPr="002D4DB5" w:rsidRDefault="001E6E5C" w:rsidP="001E6E5C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пределены основные участники для создания </w:t>
            </w:r>
            <w:proofErr w:type="spell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агрокластера</w:t>
            </w:r>
            <w:proofErr w:type="spell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10 субъектов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7D04A01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Результат: С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формирована основа для агропромышленной интеграции</w:t>
            </w:r>
          </w:p>
          <w:p w14:paraId="5CB3AA4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 и их целевые параметры:</w:t>
            </w:r>
          </w:p>
          <w:p w14:paraId="73996E08" w14:textId="409ACD37" w:rsidR="00AD11D5" w:rsidRPr="002D4DB5" w:rsidRDefault="00706458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фермерских хозяйств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участвующих в интеграции – не менее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11D5" w:rsidRPr="009A6E4F" w14:paraId="5997D1F3" w14:textId="77777777" w:rsidTr="009A6E4F">
        <w:tc>
          <w:tcPr>
            <w:tcW w:w="1843" w:type="dxa"/>
          </w:tcPr>
          <w:p w14:paraId="238AAAC0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Внешнее позиционирование и маркетинг</w:t>
            </w:r>
          </w:p>
          <w:p w14:paraId="19C54A24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Земельные ресурсы и инфраструктура</w:t>
            </w:r>
          </w:p>
          <w:p w14:paraId="40B9F80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Прозрачная, свободная от коррупции, содействующая развитию бизнесу администрация</w:t>
            </w:r>
          </w:p>
          <w:p w14:paraId="396C2FA8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Межсекторальное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сотрудничество и взаимодействие на местном уровне</w:t>
            </w:r>
          </w:p>
        </w:tc>
        <w:tc>
          <w:tcPr>
            <w:tcW w:w="1842" w:type="dxa"/>
          </w:tcPr>
          <w:p w14:paraId="066D0C16" w14:textId="77777777" w:rsidR="00AD11D5" w:rsidRPr="002D4DB5" w:rsidRDefault="00AD11D5" w:rsidP="002D4DB5">
            <w:pPr>
              <w:widowControl w:val="0"/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D4DB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Развитие и реализация туристического потенциала района </w:t>
            </w:r>
          </w:p>
          <w:p w14:paraId="2075697B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35C6415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2.1. Разработка концепции маркетинга и продвижения района как туристической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дестинации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граничащей с областным центром </w:t>
            </w:r>
          </w:p>
          <w:p w14:paraId="1A784FA6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945ADD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01.07.2019-31.12.2020</w:t>
            </w:r>
          </w:p>
        </w:tc>
        <w:tc>
          <w:tcPr>
            <w:tcW w:w="1843" w:type="dxa"/>
          </w:tcPr>
          <w:p w14:paraId="1A6E95AC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музей, общественные организации, СМИ</w:t>
            </w:r>
          </w:p>
        </w:tc>
        <w:tc>
          <w:tcPr>
            <w:tcW w:w="1416" w:type="dxa"/>
          </w:tcPr>
          <w:p w14:paraId="1F70A29B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1AD3D9" w14:textId="77777777" w:rsidR="00AD11D5" w:rsidRPr="002D4DB5" w:rsidRDefault="000B4759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7 420,2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033E06E0" w14:textId="77777777" w:rsidR="00AD11D5" w:rsidRPr="002D4DB5" w:rsidRDefault="000B4759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3 000 EUR)</w:t>
            </w:r>
          </w:p>
          <w:p w14:paraId="7D9A6715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719B2D" w14:textId="42492710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экспертов, привлеченных к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работке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– не менее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5AD235" w14:textId="4DD0DBFA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предложений в ходе обсуждения концепции бренда, поступивших в администрацию – не менее 25;</w:t>
            </w:r>
          </w:p>
          <w:p w14:paraId="533F1252" w14:textId="0919612B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беспечено участие в разработке концепции представителей власти, бизнеса и общественности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AEB02D" w14:textId="20145FF1" w:rsidR="00AD11D5" w:rsidRPr="002D4DB5" w:rsidRDefault="0076339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азмещена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информация  на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сайтах – не менее 5.</w:t>
            </w:r>
          </w:p>
        </w:tc>
        <w:tc>
          <w:tcPr>
            <w:tcW w:w="2126" w:type="dxa"/>
          </w:tcPr>
          <w:p w14:paraId="09A986C4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Результат: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Сформирована основа для </w:t>
            </w: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продвижения  района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и партнерства в сфере оказания туристических услуг</w:t>
            </w:r>
          </w:p>
          <w:p w14:paraId="47A3CD91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мониторинга результата и их целевые параметры: </w:t>
            </w:r>
          </w:p>
          <w:p w14:paraId="72120EA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Ежегодный прирост количества туристов – не менее 3%;</w:t>
            </w:r>
          </w:p>
          <w:p w14:paraId="39C870B0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Ежегодный прирост экспорта туристических услуг – не менее 3,0%.</w:t>
            </w:r>
          </w:p>
        </w:tc>
      </w:tr>
      <w:tr w:rsidR="00AD11D5" w:rsidRPr="009A6E4F" w14:paraId="12A23E7D" w14:textId="77777777" w:rsidTr="009A6E4F">
        <w:tc>
          <w:tcPr>
            <w:tcW w:w="1843" w:type="dxa"/>
          </w:tcPr>
          <w:p w14:paraId="305E3217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B47BE4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F01A402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2.2. Разработка и продвижение новых туристических услуг</w:t>
            </w:r>
          </w:p>
          <w:p w14:paraId="6CFDB3D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5BE869FC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01.06.2019 – 01.10.2020</w:t>
            </w:r>
          </w:p>
        </w:tc>
        <w:tc>
          <w:tcPr>
            <w:tcW w:w="1843" w:type="dxa"/>
          </w:tcPr>
          <w:p w14:paraId="7E36DB8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, бизнес, общественные организации, СМИ, музей</w:t>
            </w:r>
          </w:p>
        </w:tc>
        <w:tc>
          <w:tcPr>
            <w:tcW w:w="1416" w:type="dxa"/>
          </w:tcPr>
          <w:p w14:paraId="1991F630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E3F05" w14:textId="77777777" w:rsidR="00AD11D5" w:rsidRPr="002D4DB5" w:rsidRDefault="000B4759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17 313,8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44E46368" w14:textId="77777777" w:rsidR="00AD11D5" w:rsidRPr="002D4DB5" w:rsidRDefault="000B4759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000 EUR)</w:t>
            </w:r>
          </w:p>
          <w:p w14:paraId="08C6564A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90FA1" w14:textId="53031686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азработано не менее 3 маршрутов;</w:t>
            </w:r>
          </w:p>
          <w:p w14:paraId="7709568C" w14:textId="663006B1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Кросенцы</w:t>
            </w:r>
            <w:proofErr w:type="spell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» межрегионального уровня;  </w:t>
            </w:r>
          </w:p>
          <w:p w14:paraId="6789C065" w14:textId="77777777" w:rsidR="00763391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делана рассылка по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туристическим не менее 10 турфирмам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4A2881" w14:textId="50F4FB53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нформация размещена на сайтах, в газете, на телевидении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00A938" w14:textId="4E9D13F4" w:rsidR="00AD11D5" w:rsidRPr="002D4DB5" w:rsidRDefault="0076339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татистика просмотров – не менее 20 раз в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8688058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Результат:</w:t>
            </w:r>
          </w:p>
          <w:p w14:paraId="4C106FE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Укреплен туристический потенциал </w:t>
            </w: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района  и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повышена его туристическая привлекательность </w:t>
            </w:r>
          </w:p>
          <w:p w14:paraId="2DA1089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Показатели мониторинга результата и их целевые параметры:</w:t>
            </w:r>
          </w:p>
          <w:p w14:paraId="482CF675" w14:textId="20C86736" w:rsidR="00AD11D5" w:rsidRDefault="000F01A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туристов  прошедших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маршруты не менее 2500 чел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D4753C" w14:textId="7764EC38" w:rsidR="000F01A1" w:rsidRPr="002D4DB5" w:rsidRDefault="000F01A1" w:rsidP="000F01A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ежегодный прирост платных услуг не менее 5%.</w:t>
            </w:r>
          </w:p>
        </w:tc>
      </w:tr>
      <w:tr w:rsidR="00AD11D5" w:rsidRPr="009A6E4F" w14:paraId="47B6414A" w14:textId="77777777" w:rsidTr="009A6E4F">
        <w:tc>
          <w:tcPr>
            <w:tcW w:w="1843" w:type="dxa"/>
          </w:tcPr>
          <w:p w14:paraId="75440405" w14:textId="7FF7D266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5B200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E7F805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Обустройство мест общего пользования населения и туристов</w:t>
            </w:r>
          </w:p>
          <w:p w14:paraId="4D22A4FE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20818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1843" w:type="dxa"/>
          </w:tcPr>
          <w:p w14:paraId="0B172A4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КЖУП «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Ветковское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Ветковский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спецлесхоз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Филиал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Ветковское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ДРСУ-185, бизнес</w:t>
            </w:r>
          </w:p>
        </w:tc>
        <w:tc>
          <w:tcPr>
            <w:tcW w:w="1416" w:type="dxa"/>
          </w:tcPr>
          <w:p w14:paraId="12BD019E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F3C37E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B4759" w:rsidRPr="002D4DB5">
              <w:rPr>
                <w:rFonts w:ascii="Times New Roman" w:hAnsi="Times New Roman" w:cs="Times New Roman"/>
                <w:sz w:val="20"/>
                <w:szCs w:val="20"/>
              </w:rPr>
              <w:t>8 8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4759" w:rsidRPr="002D4DB5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5D9FA259" w14:textId="77777777" w:rsidR="00AD11D5" w:rsidRPr="002D4DB5" w:rsidRDefault="000B4759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(44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000 EUR)</w:t>
            </w:r>
          </w:p>
          <w:p w14:paraId="5024079F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5500E" w14:textId="5745DA1A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ткрыт</w:t>
            </w:r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общественного питания и размещения –</w:t>
            </w:r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1CF524" w14:textId="6849266F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роведено благоустройство пляжа – 5 лежаков и 2 зонтика.</w:t>
            </w:r>
          </w:p>
          <w:p w14:paraId="10F5279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BB613" w14:textId="59546C54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: Повышена привлекательность города за счет расширения спектра услуг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84CCEB" w14:textId="488667FE" w:rsidR="00AD11D5" w:rsidRPr="002D4DB5" w:rsidRDefault="00AD11D5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мониторинга результата: 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жегодный прирост количества туристов – не менее 2%.</w:t>
            </w:r>
          </w:p>
        </w:tc>
      </w:tr>
      <w:tr w:rsidR="00AD11D5" w:rsidRPr="009A6E4F" w14:paraId="4556B144" w14:textId="77777777" w:rsidTr="009A6E4F">
        <w:tc>
          <w:tcPr>
            <w:tcW w:w="1843" w:type="dxa"/>
          </w:tcPr>
          <w:p w14:paraId="35F39FB5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42A4D7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DBAADE3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2.4.Разработка туристического сайта-визитки района и рекламной продукции для продвижения района </w:t>
            </w:r>
          </w:p>
          <w:p w14:paraId="3DADB8E1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contextualSpacing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9A5A4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 01.09.2019 по 31.12.2020</w:t>
            </w:r>
          </w:p>
        </w:tc>
        <w:tc>
          <w:tcPr>
            <w:tcW w:w="1843" w:type="dxa"/>
          </w:tcPr>
          <w:p w14:paraId="5886BED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Отделы </w:t>
            </w:r>
            <w:proofErr w:type="gram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райисполкома,  музей</w:t>
            </w:r>
            <w:proofErr w:type="gram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центр ткачества, СМИ</w:t>
            </w:r>
          </w:p>
        </w:tc>
        <w:tc>
          <w:tcPr>
            <w:tcW w:w="1416" w:type="dxa"/>
          </w:tcPr>
          <w:p w14:paraId="44535462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D90220" w14:textId="38E22D93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9893,6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5F336D40" w14:textId="5AB15CCF" w:rsidR="00AD11D5" w:rsidRPr="002D4DB5" w:rsidRDefault="00763391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000 EUR)</w:t>
            </w:r>
          </w:p>
          <w:p w14:paraId="52F3121B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A7830" w14:textId="1E18ACC8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 создан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6B1B63B" w14:textId="18BE4616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татистика просмотров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менее 100 в месяц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D68D108" w14:textId="1F6EAF48" w:rsidR="00AD11D5" w:rsidRPr="002D4DB5" w:rsidRDefault="0076339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оздана рекламная </w:t>
            </w:r>
            <w:proofErr w:type="gramStart"/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продукция</w:t>
            </w:r>
            <w:r w:rsidR="00FF758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и</w:t>
            </w:r>
            <w:proofErr w:type="gramEnd"/>
            <w:r w:rsidR="00FF758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распространена рекламная продукция  среди </w:t>
            </w:r>
            <w:r w:rsidR="006E0E23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45B7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6E0E23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E0E23" w:rsidRPr="002D4DB5">
              <w:rPr>
                <w:rFonts w:ascii="Times New Roman" w:hAnsi="Times New Roman" w:cs="Times New Roman"/>
                <w:sz w:val="20"/>
                <w:szCs w:val="20"/>
              </w:rPr>
              <w:t>турагенств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0E23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9280729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Результат: 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Повышена туристическая привлекательность района и сформирован его имидж</w:t>
            </w:r>
          </w:p>
          <w:p w14:paraId="3534B437" w14:textId="77777777" w:rsidR="00AD11D5" w:rsidRDefault="00AD11D5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Показатели мониторинга </w:t>
            </w:r>
            <w:proofErr w:type="gramStart"/>
            <w:r w:rsidRPr="002D4D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результата: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63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</w:t>
            </w:r>
            <w:proofErr w:type="gram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туристов увеличилось на 1000 человек в год</w:t>
            </w:r>
            <w:r w:rsidR="008C0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FA76EE9" w14:textId="46BF00EF" w:rsidR="008C0231" w:rsidRPr="002D4DB5" w:rsidRDefault="008C023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ежегодный прирост поступлений средств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 продажи рекламной продукции на 2%.</w:t>
            </w:r>
          </w:p>
        </w:tc>
      </w:tr>
      <w:tr w:rsidR="00AD11D5" w:rsidRPr="009A6E4F" w14:paraId="0F4B2FAF" w14:textId="77777777" w:rsidTr="009A6E4F">
        <w:tc>
          <w:tcPr>
            <w:tcW w:w="1843" w:type="dxa"/>
          </w:tcPr>
          <w:p w14:paraId="29DB68A1" w14:textId="41F2784D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Внешнее позиционирование и маркетинг</w:t>
            </w:r>
          </w:p>
          <w:p w14:paraId="6149A3AE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Земельные ресурсы и инфраструктура</w:t>
            </w:r>
          </w:p>
          <w:p w14:paraId="61193714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Прозрачная, свободная от коррупции, содействующая развитию бизнесу администрация</w:t>
            </w:r>
          </w:p>
          <w:p w14:paraId="1F62F78C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Межсекторальное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сотрудничество и взаимодействие на местном уровне</w:t>
            </w:r>
          </w:p>
        </w:tc>
        <w:tc>
          <w:tcPr>
            <w:tcW w:w="1842" w:type="dxa"/>
          </w:tcPr>
          <w:p w14:paraId="32BF844F" w14:textId="77777777" w:rsidR="00AD11D5" w:rsidRPr="002D4DB5" w:rsidRDefault="00AD11D5" w:rsidP="002D4DB5">
            <w:pPr>
              <w:widowControl w:val="0"/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D4DB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Содействие развитию предпринимательской деятельности в области переработки вторичных материальных ресурсов  </w:t>
            </w:r>
          </w:p>
          <w:p w14:paraId="7843AB5B" w14:textId="77777777" w:rsidR="00AD11D5" w:rsidRPr="002D4DB5" w:rsidRDefault="00AD11D5" w:rsidP="002D4DB5">
            <w:pPr>
              <w:widowControl w:val="0"/>
              <w:adjustRightInd w:val="0"/>
              <w:snapToGri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11A809" w14:textId="77777777" w:rsidR="00AD11D5" w:rsidRPr="002D4DB5" w:rsidRDefault="00AD11D5" w:rsidP="002D4DB5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684359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Анализ и разработка локальной программы по развитию коммерческой переработки вторичных материальных ресурсов</w:t>
            </w:r>
          </w:p>
        </w:tc>
        <w:tc>
          <w:tcPr>
            <w:tcW w:w="1560" w:type="dxa"/>
          </w:tcPr>
          <w:p w14:paraId="49ECA49E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01.10.2019- 31.12.2020</w:t>
            </w:r>
          </w:p>
        </w:tc>
        <w:tc>
          <w:tcPr>
            <w:tcW w:w="1843" w:type="dxa"/>
          </w:tcPr>
          <w:p w14:paraId="167421D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КЖУП «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Ветковское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бизнес</w:t>
            </w:r>
          </w:p>
        </w:tc>
        <w:tc>
          <w:tcPr>
            <w:tcW w:w="1416" w:type="dxa"/>
          </w:tcPr>
          <w:p w14:paraId="0042B975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15F26" w14:textId="480067E6" w:rsidR="00AD11D5" w:rsidRPr="002D4DB5" w:rsidRDefault="00763391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893,6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6D3BFDA2" w14:textId="2EB6DFFA" w:rsidR="00AD11D5" w:rsidRPr="002D4DB5" w:rsidRDefault="00763391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000 EUR)</w:t>
            </w:r>
          </w:p>
          <w:p w14:paraId="317E2D5C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EDF7D" w14:textId="1226AF6C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азработана локальная программа по развитию коммерческой переработки 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ВМР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9F099AB" w14:textId="5E0DB465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азработана схема по обращению с ТБО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E443E78" w14:textId="46914477" w:rsidR="00AD11D5" w:rsidRPr="002D4DB5" w:rsidRDefault="0076339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</w:t>
            </w:r>
            <w:r w:rsidR="00AD11D5"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акуплено и установлено оборудование для раздельного сбора мусора, техника для сбора ВМР,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евроконтейнеры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чем в 20 местах общественного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B1D331F" w14:textId="38BB46D9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: Повышена привлекательность города для развития бизнеса в области вторичной переработки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3F089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результата:</w:t>
            </w:r>
          </w:p>
          <w:p w14:paraId="0F38C0DA" w14:textId="4F8056F7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рирост сбора ВМР – не менее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11D5" w:rsidRPr="009A6E4F" w14:paraId="672F1CED" w14:textId="77777777" w:rsidTr="00BE67CA">
        <w:trPr>
          <w:trHeight w:val="2044"/>
        </w:trPr>
        <w:tc>
          <w:tcPr>
            <w:tcW w:w="1843" w:type="dxa"/>
          </w:tcPr>
          <w:p w14:paraId="527100CC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38831A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0A52FE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 Привлечение инвестиций для создания мини-сортировочной станции</w:t>
            </w:r>
          </w:p>
        </w:tc>
        <w:tc>
          <w:tcPr>
            <w:tcW w:w="1560" w:type="dxa"/>
          </w:tcPr>
          <w:p w14:paraId="021E85E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01.10.2019- 31.12.2020</w:t>
            </w:r>
          </w:p>
        </w:tc>
        <w:tc>
          <w:tcPr>
            <w:tcW w:w="1843" w:type="dxa"/>
          </w:tcPr>
          <w:p w14:paraId="6802FE00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КЖУП «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Ветковское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бизнес</w:t>
            </w:r>
          </w:p>
        </w:tc>
        <w:tc>
          <w:tcPr>
            <w:tcW w:w="1416" w:type="dxa"/>
          </w:tcPr>
          <w:p w14:paraId="55D72A1B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73210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123 670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(85 000 EUR)</w:t>
            </w:r>
          </w:p>
        </w:tc>
        <w:tc>
          <w:tcPr>
            <w:tcW w:w="2268" w:type="dxa"/>
          </w:tcPr>
          <w:p w14:paraId="09C86B01" w14:textId="08C61DA4" w:rsidR="00AD11D5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одготовлен бизнес-план для реализации инвестиционного проекта по созданию сортировочной станции;</w:t>
            </w:r>
          </w:p>
          <w:p w14:paraId="36B19456" w14:textId="21EE69C3" w:rsidR="00AD11D5" w:rsidRDefault="00AD11D5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редложено не менее 2 потенциальным инвесторам создание мини-сортировочной станции</w:t>
            </w:r>
            <w:r w:rsidR="00763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DBB03" w14:textId="55946C40" w:rsidR="00763391" w:rsidRPr="002D4DB5" w:rsidRDefault="00763391" w:rsidP="0076339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0387">
              <w:rPr>
                <w:rFonts w:ascii="Times New Roman" w:hAnsi="Times New Roman" w:cs="Times New Roman"/>
                <w:sz w:val="20"/>
                <w:szCs w:val="20"/>
              </w:rPr>
              <w:t>создана мини-сортировочная станция.</w:t>
            </w:r>
          </w:p>
        </w:tc>
        <w:tc>
          <w:tcPr>
            <w:tcW w:w="2126" w:type="dxa"/>
          </w:tcPr>
          <w:p w14:paraId="51BC3E07" w14:textId="591C173E" w:rsidR="00AD11D5" w:rsidRPr="00763391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Pr="00C803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8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FF1" w:rsidRPr="00C80387">
              <w:rPr>
                <w:rFonts w:ascii="Times New Roman" w:hAnsi="Times New Roman" w:cs="Times New Roman"/>
                <w:sz w:val="20"/>
                <w:szCs w:val="20"/>
              </w:rPr>
              <w:t>Созданы условия для привлечения инвестиций.</w:t>
            </w:r>
            <w:r w:rsidR="0079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A4678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результата:</w:t>
            </w:r>
          </w:p>
          <w:p w14:paraId="6723E5AD" w14:textId="3C3CC7C4" w:rsidR="003F1ED4" w:rsidRPr="002D4DB5" w:rsidRDefault="00763391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ривлечено не менее 85 тысяч евро инвестиций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11D5" w:rsidRPr="009A6E4F" w14:paraId="0CA5BBD2" w14:textId="77777777" w:rsidTr="009A6E4F">
        <w:tc>
          <w:tcPr>
            <w:tcW w:w="1843" w:type="dxa"/>
          </w:tcPr>
          <w:p w14:paraId="15758C5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9589B8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8D146D0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3.3.Создание учебного центра 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ресурсосберегающих технологий и эко-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центра (на базе гимназии)</w:t>
            </w:r>
          </w:p>
        </w:tc>
        <w:tc>
          <w:tcPr>
            <w:tcW w:w="1560" w:type="dxa"/>
          </w:tcPr>
          <w:p w14:paraId="6F9673C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46771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01.10.2019-</w:t>
            </w:r>
          </w:p>
          <w:p w14:paraId="4A61454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  <w:p w14:paraId="10AB6593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647566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Отделы райисполкома, частный бизнес, гимназия, общественные </w:t>
            </w: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организации, доноры</w:t>
            </w:r>
          </w:p>
        </w:tc>
        <w:tc>
          <w:tcPr>
            <w:tcW w:w="1416" w:type="dxa"/>
          </w:tcPr>
          <w:p w14:paraId="1AF877FD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FE5A6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49 468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67B9E8BE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(20 000 EUR)</w:t>
            </w:r>
          </w:p>
          <w:p w14:paraId="6222C040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6416C" w14:textId="47D874BC" w:rsidR="00AD11D5" w:rsidRPr="002D4DB5" w:rsidRDefault="00D11C3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7585" w:rsidRPr="002D4DB5">
              <w:rPr>
                <w:rFonts w:ascii="Times New Roman" w:hAnsi="Times New Roman" w:cs="Times New Roman"/>
                <w:sz w:val="20"/>
                <w:szCs w:val="20"/>
              </w:rPr>
              <w:t>найдены источники</w:t>
            </w:r>
            <w:r w:rsidR="00FF7585" w:rsidRPr="002D4D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со-финансирования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E78B4D6" w14:textId="593E258B" w:rsidR="00AD11D5" w:rsidRPr="002D4DB5" w:rsidRDefault="00D11C3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ривлечено не менее 2 специалистов;</w:t>
            </w:r>
          </w:p>
          <w:p w14:paraId="37BE3F19" w14:textId="6329E54D" w:rsidR="00AD11D5" w:rsidRPr="002D4DB5" w:rsidRDefault="00D11C3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роведено не менее 10 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по энергосбережению; </w:t>
            </w:r>
          </w:p>
          <w:p w14:paraId="18877541" w14:textId="6429F31C" w:rsidR="00AD11D5" w:rsidRPr="002D4DB5" w:rsidRDefault="00D11C35" w:rsidP="00D11C3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оличество принявших участие не менее 100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FAA09EB" w14:textId="77777777" w:rsidR="005603DA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Результат: </w:t>
            </w:r>
            <w:r w:rsidR="005603DA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повышен уровень компетентности, навыков и деловой активности </w:t>
            </w:r>
            <w:r w:rsidR="005603DA" w:rsidRPr="002D4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населения, в том числе детей.</w:t>
            </w:r>
          </w:p>
          <w:p w14:paraId="379F252A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мониторинга результата и их целевые параметры:</w:t>
            </w:r>
          </w:p>
          <w:p w14:paraId="6F618E87" w14:textId="6493A042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Показатель  по</w:t>
            </w:r>
            <w:proofErr w:type="gramEnd"/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энергосбережению по району не менее 2 %</w:t>
            </w:r>
          </w:p>
        </w:tc>
      </w:tr>
      <w:tr w:rsidR="00AD11D5" w:rsidRPr="009A6E4F" w14:paraId="142BD1B8" w14:textId="77777777" w:rsidTr="009A6E4F">
        <w:tc>
          <w:tcPr>
            <w:tcW w:w="1843" w:type="dxa"/>
          </w:tcPr>
          <w:p w14:paraId="4D23149F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DAED7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D559B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 Поддержка старт-</w:t>
            </w:r>
            <w:proofErr w:type="spellStart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апов</w:t>
            </w:r>
            <w:proofErr w:type="spellEnd"/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области экологического предпринимательства</w:t>
            </w: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5E030CC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01.10.2019 –31.12.2020</w:t>
            </w:r>
          </w:p>
        </w:tc>
        <w:tc>
          <w:tcPr>
            <w:tcW w:w="1843" w:type="dxa"/>
          </w:tcPr>
          <w:p w14:paraId="34BD0875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Отделы райисполкома, бизнес, общественные организации, заинтересованные, доноры</w:t>
            </w:r>
          </w:p>
        </w:tc>
        <w:tc>
          <w:tcPr>
            <w:tcW w:w="1416" w:type="dxa"/>
          </w:tcPr>
          <w:p w14:paraId="52FA3E34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3897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123 670 </w:t>
            </w:r>
            <w:r w:rsidRPr="002D4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</w:p>
          <w:p w14:paraId="2C54E1AF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(50 000 EUR)</w:t>
            </w:r>
          </w:p>
          <w:p w14:paraId="4F62AE78" w14:textId="77777777" w:rsidR="00AD11D5" w:rsidRPr="002D4DB5" w:rsidRDefault="00AD11D5" w:rsidP="002D4DB5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CC1EC4" w14:textId="6D383557" w:rsidR="00AD11D5" w:rsidRPr="002D4DB5" w:rsidRDefault="009A1F87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т района приняло участие в экологических старт-</w:t>
            </w:r>
            <w:proofErr w:type="spell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proofErr w:type="spell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 предпринимателей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C511A2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231D0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Результат: </w:t>
            </w:r>
          </w:p>
          <w:p w14:paraId="297E0115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sz w:val="20"/>
                <w:szCs w:val="20"/>
              </w:rPr>
              <w:t>Создана основа для взаимодействия и развития экологически-ориентированного предпринимательства</w:t>
            </w:r>
          </w:p>
          <w:p w14:paraId="61FC5AAB" w14:textId="77777777" w:rsidR="00AD11D5" w:rsidRPr="002D4DB5" w:rsidRDefault="00AD11D5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мониторинга результата и их целевые параметры: </w:t>
            </w:r>
          </w:p>
          <w:p w14:paraId="292F3C5F" w14:textId="7C005BC9" w:rsidR="00AD11D5" w:rsidRPr="002D4DB5" w:rsidRDefault="009A1F87" w:rsidP="002D4D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партнерских </w:t>
            </w:r>
            <w:proofErr w:type="gramStart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>договоров  о</w:t>
            </w:r>
            <w:proofErr w:type="gramEnd"/>
            <w:r w:rsidR="00AD11D5" w:rsidRPr="002D4DB5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намерениях к сотрудничеству – не менее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0194513" w14:textId="77777777" w:rsidR="009A6E4F" w:rsidRPr="009A6E4F" w:rsidRDefault="009A6E4F" w:rsidP="00E07E47">
      <w:pPr>
        <w:widowControl w:val="0"/>
        <w:jc w:val="both"/>
        <w:rPr>
          <w:rFonts w:ascii="Times New Roman" w:hAnsi="Times New Roman" w:cs="Times New Roman"/>
        </w:rPr>
      </w:pPr>
    </w:p>
    <w:p w14:paraId="0DCDF9E5" w14:textId="77777777" w:rsidR="00057758" w:rsidRDefault="000577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47BE3D0" w14:textId="4653897A" w:rsidR="009A6E4F" w:rsidRPr="00057758" w:rsidRDefault="009A6E4F" w:rsidP="00E07E47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057758">
        <w:rPr>
          <w:rFonts w:ascii="Times New Roman" w:hAnsi="Times New Roman" w:cs="Times New Roman"/>
          <w:b/>
          <w:sz w:val="24"/>
          <w:szCs w:val="24"/>
        </w:rPr>
        <w:lastRenderedPageBreak/>
        <w:t>Таблица 2. Схема финансирования</w:t>
      </w:r>
    </w:p>
    <w:p w14:paraId="6FDF6A6B" w14:textId="77777777" w:rsidR="009A6E4F" w:rsidRPr="009A6E4F" w:rsidRDefault="009A6E4F" w:rsidP="00E07E47">
      <w:pPr>
        <w:widowControl w:val="0"/>
        <w:tabs>
          <w:tab w:val="left" w:pos="4080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559"/>
        <w:gridCol w:w="1134"/>
        <w:gridCol w:w="1275"/>
        <w:gridCol w:w="851"/>
        <w:gridCol w:w="992"/>
        <w:gridCol w:w="1134"/>
        <w:gridCol w:w="1276"/>
        <w:gridCol w:w="1276"/>
      </w:tblGrid>
      <w:tr w:rsidR="00057758" w:rsidRPr="009A6E4F" w14:paraId="6343931F" w14:textId="77777777" w:rsidTr="00772897">
        <w:tc>
          <w:tcPr>
            <w:tcW w:w="4111" w:type="dxa"/>
            <w:vMerge w:val="restart"/>
            <w:shd w:val="clear" w:color="auto" w:fill="BDD6EE" w:themeFill="accent1" w:themeFillTint="66"/>
            <w:vAlign w:val="center"/>
          </w:tcPr>
          <w:p w14:paraId="69026C20" w14:textId="77777777" w:rsidR="00057758" w:rsidRPr="009A6E4F" w:rsidRDefault="00057758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1CFAFF23" w14:textId="77777777" w:rsidR="00057758" w:rsidRPr="009A6E4F" w:rsidRDefault="00057758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Сметные расходы, евро</w:t>
            </w:r>
          </w:p>
        </w:tc>
        <w:tc>
          <w:tcPr>
            <w:tcW w:w="6945" w:type="dxa"/>
            <w:gridSpan w:val="6"/>
            <w:shd w:val="clear" w:color="auto" w:fill="BDD6EE" w:themeFill="accent1" w:themeFillTint="66"/>
          </w:tcPr>
          <w:p w14:paraId="6EF93B02" w14:textId="77777777" w:rsidR="00057758" w:rsidRPr="009A6E4F" w:rsidRDefault="00057758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6A59AB38" w14:textId="77777777" w:rsidR="00057758" w:rsidRPr="009A6E4F" w:rsidRDefault="00057758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Нехватка финансирования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0D0A67FA" w14:textId="77777777" w:rsidR="00057758" w:rsidRPr="009A6E4F" w:rsidRDefault="00057758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</w:tr>
      <w:tr w:rsidR="009A6E4F" w:rsidRPr="009A6E4F" w14:paraId="380A2556" w14:textId="77777777" w:rsidTr="00057758">
        <w:tc>
          <w:tcPr>
            <w:tcW w:w="4111" w:type="dxa"/>
            <w:vMerge/>
          </w:tcPr>
          <w:p w14:paraId="326FFA08" w14:textId="77777777" w:rsidR="009A6E4F" w:rsidRPr="009A6E4F" w:rsidRDefault="009A6E4F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D7E2B8" w14:textId="77777777" w:rsidR="009A6E4F" w:rsidRPr="009A6E4F" w:rsidRDefault="009A6E4F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51217034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Национальные программы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ADA600C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6A36813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Бюджеты высшего уровня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75DC982F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2AC749DF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Доноры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A69C129" w14:textId="77777777" w:rsidR="009A6E4F" w:rsidRPr="009A6E4F" w:rsidRDefault="009A6E4F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Другие (указать)</w:t>
            </w:r>
          </w:p>
        </w:tc>
        <w:tc>
          <w:tcPr>
            <w:tcW w:w="1276" w:type="dxa"/>
            <w:vMerge/>
          </w:tcPr>
          <w:p w14:paraId="062410DF" w14:textId="77777777" w:rsidR="009A6E4F" w:rsidRPr="009A6E4F" w:rsidRDefault="009A6E4F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A7FFB9" w14:textId="77777777" w:rsidR="009A6E4F" w:rsidRPr="009A6E4F" w:rsidRDefault="009A6E4F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E4F" w:rsidRPr="009A6E4F" w14:paraId="5F5D9AAD" w14:textId="77777777" w:rsidTr="00057758">
        <w:trPr>
          <w:trHeight w:val="357"/>
        </w:trPr>
        <w:tc>
          <w:tcPr>
            <w:tcW w:w="14884" w:type="dxa"/>
            <w:gridSpan w:val="10"/>
          </w:tcPr>
          <w:p w14:paraId="171DEA5C" w14:textId="77777777" w:rsidR="00057758" w:rsidRDefault="00057758" w:rsidP="00057758">
            <w:pPr>
              <w:widowControl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51913" w14:textId="3ADFB65C" w:rsidR="009A6E4F" w:rsidRPr="00057758" w:rsidRDefault="009A6E4F" w:rsidP="00057758">
            <w:pPr>
              <w:pStyle w:val="a3"/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758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активизации бизнеса и его привлечения в район, поддержка начала и ведения предпринимательской деятельности</w:t>
            </w:r>
          </w:p>
          <w:p w14:paraId="784738DE" w14:textId="77777777" w:rsidR="00057758" w:rsidRPr="00057758" w:rsidRDefault="00057758" w:rsidP="00057758">
            <w:pPr>
              <w:pStyle w:val="a3"/>
              <w:widowControl w:val="0"/>
              <w:numPr>
                <w:ilvl w:val="0"/>
                <w:numId w:val="19"/>
              </w:num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553" w:rsidRPr="009A6E4F" w14:paraId="15BA48AC" w14:textId="77777777" w:rsidTr="00057758">
        <w:trPr>
          <w:trHeight w:val="880"/>
        </w:trPr>
        <w:tc>
          <w:tcPr>
            <w:tcW w:w="4111" w:type="dxa"/>
          </w:tcPr>
          <w:p w14:paraId="2503CCC5" w14:textId="77777777" w:rsidR="00273553" w:rsidRPr="009A6E4F" w:rsidRDefault="00273553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Оценка рыночных и экологических возможностей сельских территорий для развития частного предпринимательского сектора (ЛПХ, фермерства, ИП, ремесленничества) для производства товаров и услуг, востребованных жителями областного центра</w:t>
            </w:r>
          </w:p>
        </w:tc>
        <w:tc>
          <w:tcPr>
            <w:tcW w:w="1276" w:type="dxa"/>
            <w:vAlign w:val="center"/>
          </w:tcPr>
          <w:p w14:paraId="1DD366F4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59" w:type="dxa"/>
            <w:vAlign w:val="center"/>
          </w:tcPr>
          <w:p w14:paraId="522159C2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D4D61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60E5D47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1D3ADE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5C683AD3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A5AB3D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14:paraId="5FA6FCEE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421206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553" w:rsidRPr="009A6E4F" w14:paraId="565076F3" w14:textId="77777777" w:rsidTr="00057758">
        <w:trPr>
          <w:trHeight w:val="880"/>
        </w:trPr>
        <w:tc>
          <w:tcPr>
            <w:tcW w:w="4111" w:type="dxa"/>
          </w:tcPr>
          <w:p w14:paraId="2682B5D1" w14:textId="77777777" w:rsidR="00273553" w:rsidRPr="009A6E4F" w:rsidRDefault="00273553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 </w:t>
            </w:r>
            <w:r>
              <w:rPr>
                <w:rFonts w:ascii="Times" w:hAnsi="Times"/>
                <w:sz w:val="20"/>
                <w:szCs w:val="20"/>
              </w:rPr>
              <w:t>Разработка</w:t>
            </w:r>
            <w:r w:rsidRPr="009A6E4F">
              <w:rPr>
                <w:rFonts w:ascii="Times" w:hAnsi="Times"/>
                <w:sz w:val="20"/>
                <w:szCs w:val="20"/>
              </w:rPr>
              <w:t xml:space="preserve"> атласа объектов недвижимости для передачи в безвозмездное пользование под реализацию инвестиционных проектов и создание рабочих мест</w:t>
            </w:r>
            <w:r w:rsidRPr="009A6E4F">
              <w:rPr>
                <w:rFonts w:ascii="Times" w:hAnsi="Tim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85E9C4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14:paraId="4F65F20C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039B4A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5" w:type="dxa"/>
            <w:vAlign w:val="center"/>
          </w:tcPr>
          <w:p w14:paraId="4669330F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8A3BC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0E429B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1E0FF1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56965F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D3A43C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553" w:rsidRPr="009A6E4F" w14:paraId="56F0D599" w14:textId="77777777" w:rsidTr="00057758">
        <w:tc>
          <w:tcPr>
            <w:tcW w:w="4111" w:type="dxa"/>
          </w:tcPr>
          <w:p w14:paraId="67F02A5B" w14:textId="77777777" w:rsidR="00273553" w:rsidRPr="00273553" w:rsidRDefault="00273553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центра развития </w:t>
            </w:r>
            <w:proofErr w:type="gram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ьства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его работы</w:t>
            </w:r>
          </w:p>
        </w:tc>
        <w:tc>
          <w:tcPr>
            <w:tcW w:w="1276" w:type="dxa"/>
            <w:vAlign w:val="center"/>
          </w:tcPr>
          <w:p w14:paraId="0395DC59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4000</w:t>
            </w:r>
          </w:p>
        </w:tc>
        <w:tc>
          <w:tcPr>
            <w:tcW w:w="1559" w:type="dxa"/>
            <w:vAlign w:val="center"/>
          </w:tcPr>
          <w:p w14:paraId="2732FC67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09CC7D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5" w:type="dxa"/>
            <w:vAlign w:val="center"/>
          </w:tcPr>
          <w:p w14:paraId="14F6C5C8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0E527C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7F4E2A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E68969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324733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E2695D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553" w:rsidRPr="009A6E4F" w14:paraId="5DD45BDD" w14:textId="77777777" w:rsidTr="00057758">
        <w:tc>
          <w:tcPr>
            <w:tcW w:w="4111" w:type="dxa"/>
          </w:tcPr>
          <w:p w14:paraId="703F2CFD" w14:textId="77777777" w:rsidR="00273553" w:rsidRPr="00273553" w:rsidRDefault="00273553" w:rsidP="00057758">
            <w:pPr>
              <w:widowControl w:val="0"/>
              <w:adjustRightInd w:val="0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плана мероприятий по агропромышленной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интеграции в районе и продвижение создания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агрокластера</w:t>
            </w:r>
            <w:proofErr w:type="spellEnd"/>
          </w:p>
        </w:tc>
        <w:tc>
          <w:tcPr>
            <w:tcW w:w="1276" w:type="dxa"/>
            <w:vAlign w:val="center"/>
          </w:tcPr>
          <w:p w14:paraId="42ADE104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59" w:type="dxa"/>
            <w:vAlign w:val="center"/>
          </w:tcPr>
          <w:p w14:paraId="239E4114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3361F4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</w:tcPr>
          <w:p w14:paraId="13417E46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95F27C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vAlign w:val="center"/>
          </w:tcPr>
          <w:p w14:paraId="5D845B95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BA497B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A1D22B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089755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27E4D" w14:textId="77777777" w:rsidR="00273553" w:rsidRPr="009A6E4F" w:rsidRDefault="00273553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779CD75A" w14:textId="77777777" w:rsidTr="00057758">
        <w:trPr>
          <w:trHeight w:val="70"/>
        </w:trPr>
        <w:tc>
          <w:tcPr>
            <w:tcW w:w="4111" w:type="dxa"/>
            <w:shd w:val="clear" w:color="auto" w:fill="BDD6EE" w:themeFill="accent1" w:themeFillTint="66"/>
          </w:tcPr>
          <w:p w14:paraId="36D50BEC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6372006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13750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BD43E01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85B6C3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3652D771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231FC7A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153AC44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A87DE1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1960B29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DB0EDB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7ECB9318" w14:textId="77777777" w:rsidTr="00057758">
        <w:tc>
          <w:tcPr>
            <w:tcW w:w="14884" w:type="dxa"/>
            <w:gridSpan w:val="10"/>
            <w:vAlign w:val="center"/>
          </w:tcPr>
          <w:p w14:paraId="339A990E" w14:textId="4CEE8DC5" w:rsidR="006318F4" w:rsidRPr="00057758" w:rsidRDefault="006318F4" w:rsidP="00057758">
            <w:pPr>
              <w:pStyle w:val="a3"/>
              <w:widowControl w:val="0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и реализация туристического потенциала района</w:t>
            </w:r>
          </w:p>
          <w:p w14:paraId="56FE8F48" w14:textId="77777777" w:rsidR="00057758" w:rsidRPr="00057758" w:rsidRDefault="00057758" w:rsidP="00057758">
            <w:pPr>
              <w:pStyle w:val="a3"/>
              <w:widowControl w:val="0"/>
              <w:spacing w:line="216" w:lineRule="auto"/>
              <w:ind w:left="10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5470E8E0" w14:textId="77777777" w:rsidTr="00057758">
        <w:trPr>
          <w:trHeight w:val="846"/>
        </w:trPr>
        <w:tc>
          <w:tcPr>
            <w:tcW w:w="4111" w:type="dxa"/>
          </w:tcPr>
          <w:p w14:paraId="62D70D08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2.1 Разработка концепции маркетинга и продвижения района как туристической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дестинации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, граничащей с областным центром </w:t>
            </w:r>
          </w:p>
        </w:tc>
        <w:tc>
          <w:tcPr>
            <w:tcW w:w="1276" w:type="dxa"/>
            <w:vAlign w:val="center"/>
          </w:tcPr>
          <w:p w14:paraId="6F1BDBE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  <w:vAlign w:val="center"/>
          </w:tcPr>
          <w:p w14:paraId="1AD0DBC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8C42A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vAlign w:val="center"/>
          </w:tcPr>
          <w:p w14:paraId="74E4CC17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7671A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F2479E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B24439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F0380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A1CE37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1A30E7A0" w14:textId="77777777" w:rsidTr="00057758">
        <w:trPr>
          <w:trHeight w:val="365"/>
        </w:trPr>
        <w:tc>
          <w:tcPr>
            <w:tcW w:w="4111" w:type="dxa"/>
          </w:tcPr>
          <w:p w14:paraId="0AA2AB80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" w:hAnsi="Times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2.2. Разработка и продвижение новых туристических услуг</w:t>
            </w:r>
          </w:p>
        </w:tc>
        <w:tc>
          <w:tcPr>
            <w:tcW w:w="1276" w:type="dxa"/>
            <w:vAlign w:val="center"/>
          </w:tcPr>
          <w:p w14:paraId="1D9A03FA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59" w:type="dxa"/>
            <w:vAlign w:val="center"/>
          </w:tcPr>
          <w:p w14:paraId="38974352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FE6EC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</w:tcPr>
          <w:p w14:paraId="44ED1898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D5578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vAlign w:val="center"/>
          </w:tcPr>
          <w:p w14:paraId="518CE8B5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846D7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526CD7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26399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B31C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698F66DD" w14:textId="77777777" w:rsidTr="00057758">
        <w:tc>
          <w:tcPr>
            <w:tcW w:w="4111" w:type="dxa"/>
          </w:tcPr>
          <w:p w14:paraId="61329A2C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2.3. Обустройство мест общего пользования населения и туристов</w:t>
            </w:r>
          </w:p>
        </w:tc>
        <w:tc>
          <w:tcPr>
            <w:tcW w:w="1276" w:type="dxa"/>
            <w:vAlign w:val="center"/>
          </w:tcPr>
          <w:p w14:paraId="6D517AE6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44000</w:t>
            </w:r>
          </w:p>
        </w:tc>
        <w:tc>
          <w:tcPr>
            <w:tcW w:w="1559" w:type="dxa"/>
            <w:vAlign w:val="center"/>
          </w:tcPr>
          <w:p w14:paraId="69E4BF7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931B0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5" w:type="dxa"/>
            <w:vAlign w:val="center"/>
          </w:tcPr>
          <w:p w14:paraId="318044EA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E0A46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vAlign w:val="center"/>
          </w:tcPr>
          <w:p w14:paraId="650F72E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B9162A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940CD9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BD8E29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3B6FA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2163A29B" w14:textId="77777777" w:rsidTr="00057758">
        <w:trPr>
          <w:trHeight w:val="263"/>
        </w:trPr>
        <w:tc>
          <w:tcPr>
            <w:tcW w:w="4111" w:type="dxa"/>
          </w:tcPr>
          <w:p w14:paraId="3D6A2884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2.4. Разработка туристического сайта-визитки района и рекламной продукции для продвижения района </w:t>
            </w:r>
          </w:p>
        </w:tc>
        <w:tc>
          <w:tcPr>
            <w:tcW w:w="1276" w:type="dxa"/>
            <w:vAlign w:val="center"/>
          </w:tcPr>
          <w:p w14:paraId="2CA12FF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59" w:type="dxa"/>
            <w:vAlign w:val="center"/>
          </w:tcPr>
          <w:p w14:paraId="3EB8D7D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C274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vAlign w:val="center"/>
          </w:tcPr>
          <w:p w14:paraId="22BC553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1D16B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FC284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A199B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14:paraId="3293A3C1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FDF08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0C3C7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67FD4798" w14:textId="77777777" w:rsidTr="00057758">
        <w:tc>
          <w:tcPr>
            <w:tcW w:w="4111" w:type="dxa"/>
            <w:shd w:val="clear" w:color="auto" w:fill="BDD6EE" w:themeFill="accent1" w:themeFillTint="66"/>
          </w:tcPr>
          <w:p w14:paraId="0661CAC9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0AD368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58000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0115A51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4C2B2B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6C4ECF6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2678643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3AA315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333540E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32C96B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209DFCF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61FF75A3" w14:textId="77777777" w:rsidTr="00057758">
        <w:tc>
          <w:tcPr>
            <w:tcW w:w="14884" w:type="dxa"/>
            <w:gridSpan w:val="10"/>
            <w:vAlign w:val="center"/>
          </w:tcPr>
          <w:p w14:paraId="7AB08C33" w14:textId="77777777" w:rsidR="006318F4" w:rsidRPr="009A6E4F" w:rsidRDefault="006318F4" w:rsidP="00057758">
            <w:pPr>
              <w:widowControl w:val="0"/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775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577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Содействие развитию предпринимательской деятельности в области переработки вторичных материальных ресурсов</w:t>
            </w:r>
          </w:p>
        </w:tc>
      </w:tr>
      <w:tr w:rsidR="006318F4" w:rsidRPr="009A6E4F" w14:paraId="230BF56E" w14:textId="77777777" w:rsidTr="00057758">
        <w:trPr>
          <w:trHeight w:val="813"/>
        </w:trPr>
        <w:tc>
          <w:tcPr>
            <w:tcW w:w="4111" w:type="dxa"/>
          </w:tcPr>
          <w:p w14:paraId="2050EAD3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</w:rPr>
              <w:lastRenderedPageBreak/>
              <w:t>3.1.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Анализ и разработка локальной программы по развитию коммерческой переработки вторичных материальных ресурсов</w:t>
            </w:r>
          </w:p>
        </w:tc>
        <w:tc>
          <w:tcPr>
            <w:tcW w:w="1276" w:type="dxa"/>
            <w:vAlign w:val="center"/>
          </w:tcPr>
          <w:p w14:paraId="5B4D56C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59" w:type="dxa"/>
            <w:vAlign w:val="center"/>
          </w:tcPr>
          <w:p w14:paraId="4105E32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E771F6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275" w:type="dxa"/>
            <w:vAlign w:val="center"/>
          </w:tcPr>
          <w:p w14:paraId="5F0B9F57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ECB68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24394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B654E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276" w:type="dxa"/>
            <w:vAlign w:val="center"/>
          </w:tcPr>
          <w:p w14:paraId="50E2E76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D4F01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067FE102" w14:textId="77777777" w:rsidTr="00057758">
        <w:tc>
          <w:tcPr>
            <w:tcW w:w="4111" w:type="dxa"/>
          </w:tcPr>
          <w:p w14:paraId="1CD34A97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</w:rPr>
              <w:t>3.2.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инвестиций для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мини-сортировочной станции</w:t>
            </w:r>
          </w:p>
        </w:tc>
        <w:tc>
          <w:tcPr>
            <w:tcW w:w="1276" w:type="dxa"/>
            <w:vAlign w:val="center"/>
          </w:tcPr>
          <w:p w14:paraId="70E13D39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1559" w:type="dxa"/>
            <w:vAlign w:val="center"/>
          </w:tcPr>
          <w:p w14:paraId="0BF6A0A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E04B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8745A7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8816D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E0599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134" w:type="dxa"/>
            <w:vAlign w:val="center"/>
          </w:tcPr>
          <w:p w14:paraId="6CD9035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62F20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14:paraId="5AEB0DDE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1A7A0706" w14:textId="77777777" w:rsidTr="00057758">
        <w:tc>
          <w:tcPr>
            <w:tcW w:w="4111" w:type="dxa"/>
          </w:tcPr>
          <w:p w14:paraId="72E7B7A8" w14:textId="77777777" w:rsidR="006318F4" w:rsidRPr="009A6E4F" w:rsidRDefault="006318F4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</w:rPr>
              <w:t xml:space="preserve">  3.3.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учебного центра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и ресурсосберегающих технологий и эко-центра (на базе гимназии)</w:t>
            </w:r>
          </w:p>
        </w:tc>
        <w:tc>
          <w:tcPr>
            <w:tcW w:w="1276" w:type="dxa"/>
            <w:vAlign w:val="center"/>
          </w:tcPr>
          <w:p w14:paraId="3E7D8F2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59" w:type="dxa"/>
            <w:vAlign w:val="center"/>
          </w:tcPr>
          <w:p w14:paraId="71E8E2CA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515E9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vAlign w:val="center"/>
          </w:tcPr>
          <w:p w14:paraId="62A770FE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A6B6C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C00AAD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vAlign w:val="center"/>
          </w:tcPr>
          <w:p w14:paraId="0C6662C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E7E3D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1C01B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48B44875" w14:textId="77777777" w:rsidTr="00057758">
        <w:trPr>
          <w:trHeight w:val="457"/>
        </w:trPr>
        <w:tc>
          <w:tcPr>
            <w:tcW w:w="4111" w:type="dxa"/>
          </w:tcPr>
          <w:p w14:paraId="566C203C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" w:hAnsi="Times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3.4. Поддержка старт-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апов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экологического предпринимательства</w:t>
            </w:r>
          </w:p>
        </w:tc>
        <w:tc>
          <w:tcPr>
            <w:tcW w:w="1276" w:type="dxa"/>
            <w:vAlign w:val="center"/>
          </w:tcPr>
          <w:p w14:paraId="0D1D7A56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559" w:type="dxa"/>
            <w:vAlign w:val="center"/>
          </w:tcPr>
          <w:p w14:paraId="3EEAF53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EB6E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4C311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03D90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AAD38B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134" w:type="dxa"/>
            <w:vAlign w:val="center"/>
          </w:tcPr>
          <w:p w14:paraId="3F822CB9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A9C01" w14:textId="77777777" w:rsidR="006318F4" w:rsidRPr="009A6E4F" w:rsidRDefault="006318F4" w:rsidP="0005775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3FDAA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7745BA92" w14:textId="77777777" w:rsidTr="00057758">
        <w:trPr>
          <w:trHeight w:val="239"/>
        </w:trPr>
        <w:tc>
          <w:tcPr>
            <w:tcW w:w="4111" w:type="dxa"/>
            <w:shd w:val="clear" w:color="auto" w:fill="BDD6EE" w:themeFill="accent1" w:themeFillTint="66"/>
          </w:tcPr>
          <w:p w14:paraId="474C79C9" w14:textId="77777777" w:rsidR="006318F4" w:rsidRPr="009A6E4F" w:rsidRDefault="006318F4" w:rsidP="00057758">
            <w:pPr>
              <w:widowControl w:val="0"/>
              <w:adjustRightInd w:val="0"/>
              <w:spacing w:line="216" w:lineRule="auto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BE8E03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159000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FEEBA2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5467728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3940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FA0BBF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458E626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118228B5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68000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4960669E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124DA47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7AA9C94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8F4" w:rsidRPr="009A6E4F" w14:paraId="11C830BD" w14:textId="77777777" w:rsidTr="00057758">
        <w:tc>
          <w:tcPr>
            <w:tcW w:w="4111" w:type="dxa"/>
            <w:shd w:val="clear" w:color="auto" w:fill="9CC2E5" w:themeFill="accent1" w:themeFillTint="99"/>
          </w:tcPr>
          <w:p w14:paraId="491366F4" w14:textId="77777777" w:rsidR="006318F4" w:rsidRPr="009A6E4F" w:rsidRDefault="006318F4" w:rsidP="00057758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0861787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230750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1E57D85C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2B13F473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20090</w:t>
            </w:r>
          </w:p>
        </w:tc>
        <w:tc>
          <w:tcPr>
            <w:tcW w:w="1275" w:type="dxa"/>
            <w:shd w:val="clear" w:color="auto" w:fill="9CC2E5" w:themeFill="accent1" w:themeFillTint="99"/>
            <w:vAlign w:val="center"/>
          </w:tcPr>
          <w:p w14:paraId="3795AE01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441281F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47600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52ACD2E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4B22BC42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0E9D0480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38C251C8" w14:textId="77777777" w:rsidR="006318F4" w:rsidRPr="009A6E4F" w:rsidRDefault="006318F4" w:rsidP="0005775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027649" w14:textId="77777777" w:rsidR="009A6E4F" w:rsidRPr="009A6E4F" w:rsidRDefault="009A6E4F" w:rsidP="00E07E47">
      <w:pPr>
        <w:widowControl w:val="0"/>
        <w:jc w:val="both"/>
        <w:rPr>
          <w:sz w:val="30"/>
          <w:szCs w:val="30"/>
        </w:rPr>
      </w:pPr>
    </w:p>
    <w:p w14:paraId="2180AE21" w14:textId="77777777" w:rsidR="009A6E4F" w:rsidRPr="009A6E4F" w:rsidRDefault="009A6E4F" w:rsidP="00E07E47">
      <w:pPr>
        <w:widowControl w:val="0"/>
        <w:jc w:val="both"/>
        <w:rPr>
          <w:sz w:val="30"/>
          <w:szCs w:val="30"/>
        </w:rPr>
      </w:pPr>
    </w:p>
    <w:p w14:paraId="3B01D8C8" w14:textId="77777777" w:rsidR="00057758" w:rsidRDefault="000577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A4F922" w14:textId="33C58165" w:rsidR="009A6E4F" w:rsidRPr="009A6E4F" w:rsidRDefault="009A6E4F" w:rsidP="00057758">
      <w:pPr>
        <w:widowControl w:val="0"/>
        <w:tabs>
          <w:tab w:val="left" w:pos="4080"/>
        </w:tabs>
        <w:rPr>
          <w:rFonts w:ascii="Times New Roman" w:hAnsi="Times New Roman" w:cs="Times New Roman"/>
          <w:b/>
        </w:rPr>
      </w:pPr>
      <w:r w:rsidRPr="009A6E4F">
        <w:rPr>
          <w:rFonts w:ascii="Times New Roman" w:hAnsi="Times New Roman" w:cs="Times New Roman"/>
          <w:b/>
        </w:rPr>
        <w:lastRenderedPageBreak/>
        <w:t>Таблица 3. Показатели мониторинга</w:t>
      </w:r>
    </w:p>
    <w:tbl>
      <w:tblPr>
        <w:tblStyle w:val="1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1672"/>
        <w:gridCol w:w="2438"/>
        <w:gridCol w:w="3090"/>
        <w:gridCol w:w="2835"/>
        <w:gridCol w:w="2439"/>
      </w:tblGrid>
      <w:tr w:rsidR="009A6E4F" w:rsidRPr="009A6E4F" w14:paraId="20284001" w14:textId="77777777" w:rsidTr="00057758">
        <w:trPr>
          <w:trHeight w:val="707"/>
        </w:trPr>
        <w:tc>
          <w:tcPr>
            <w:tcW w:w="2523" w:type="dxa"/>
            <w:shd w:val="clear" w:color="auto" w:fill="FFFFFF" w:themeFill="background1"/>
            <w:vAlign w:val="center"/>
          </w:tcPr>
          <w:p w14:paraId="71FC681D" w14:textId="77777777" w:rsidR="00BB6F72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/ </w:t>
            </w:r>
          </w:p>
          <w:p w14:paraId="33F682B1" w14:textId="7B330A2E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проектные идеи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13008503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Длительность (начало/ окончание)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5FB8D39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  <w:p w14:paraId="6E6581F8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мес. 1-6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4738051F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  <w:p w14:paraId="4B29642E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мес. 6 -12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DF52476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  <w:p w14:paraId="10847DFD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мес. 12-18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45E21273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  <w:p w14:paraId="0CEAA0D2" w14:textId="77777777" w:rsidR="009A6E4F" w:rsidRPr="009A6E4F" w:rsidRDefault="009A6E4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мес. 18-24</w:t>
            </w:r>
          </w:p>
        </w:tc>
      </w:tr>
      <w:tr w:rsidR="005F2C2F" w:rsidRPr="009A6E4F" w14:paraId="6A166A35" w14:textId="77777777" w:rsidTr="00057758">
        <w:trPr>
          <w:trHeight w:val="707"/>
        </w:trPr>
        <w:tc>
          <w:tcPr>
            <w:tcW w:w="2523" w:type="dxa"/>
          </w:tcPr>
          <w:p w14:paraId="432C242E" w14:textId="6EA5620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Оценка рыночных и экологических возможностей сельских территорий для развития частного </w:t>
            </w:r>
            <w:proofErr w:type="spellStart"/>
            <w:proofErr w:type="gram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предпринима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тельского</w:t>
            </w:r>
            <w:proofErr w:type="spellEnd"/>
            <w:proofErr w:type="gram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сектора (ЛПХ, фермерства, ИП,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ремес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ленничества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) для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товаров и услуг, востребованных жителями областного центра</w:t>
            </w:r>
          </w:p>
        </w:tc>
        <w:tc>
          <w:tcPr>
            <w:tcW w:w="1672" w:type="dxa"/>
            <w:shd w:val="clear" w:color="auto" w:fill="FFFFFF" w:themeFill="background1"/>
          </w:tcPr>
          <w:p w14:paraId="0F74CCEF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1.09.2019-30.09.2020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0EE6A699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Проведена оценка рыночных возможностей.</w:t>
            </w:r>
          </w:p>
          <w:p w14:paraId="4191F0C8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16CF0126" w14:textId="2C668004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Проведен анализ результатов оценки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;</w:t>
            </w:r>
          </w:p>
          <w:p w14:paraId="1E6BD624" w14:textId="72196EB0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Определены возможности для развития частного предпринимательства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;</w:t>
            </w:r>
          </w:p>
          <w:p w14:paraId="2A02D38F" w14:textId="50E6495F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Приглашены специалисты по развитию сельского предпринимательства (3 человека)</w:t>
            </w:r>
            <w:r w:rsidR="00057758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497ADC6E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9674CBE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Проведены не менее 3 обучающих мастер-классов. </w:t>
            </w:r>
          </w:p>
        </w:tc>
        <w:tc>
          <w:tcPr>
            <w:tcW w:w="2439" w:type="dxa"/>
            <w:shd w:val="clear" w:color="auto" w:fill="FFFFFF" w:themeFill="background1"/>
          </w:tcPr>
          <w:p w14:paraId="5AF7D443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Количество сельских жителей, открывших «свое» дело – не менее 10</w:t>
            </w:r>
          </w:p>
          <w:p w14:paraId="7096F3DD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30.09.2020</w:t>
            </w:r>
          </w:p>
        </w:tc>
      </w:tr>
      <w:tr w:rsidR="005F2C2F" w:rsidRPr="009A6E4F" w14:paraId="2730824A" w14:textId="77777777" w:rsidTr="00057758">
        <w:trPr>
          <w:trHeight w:val="707"/>
        </w:trPr>
        <w:tc>
          <w:tcPr>
            <w:tcW w:w="2523" w:type="dxa"/>
          </w:tcPr>
          <w:p w14:paraId="78F55615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1.2. </w:t>
            </w:r>
            <w:r>
              <w:rPr>
                <w:rFonts w:ascii="Times" w:hAnsi="Times"/>
                <w:sz w:val="20"/>
                <w:szCs w:val="20"/>
              </w:rPr>
              <w:t>Разработка</w:t>
            </w:r>
            <w:r w:rsidRPr="009A6E4F">
              <w:rPr>
                <w:rFonts w:ascii="Times" w:hAnsi="Times"/>
                <w:sz w:val="20"/>
                <w:szCs w:val="20"/>
              </w:rPr>
              <w:t xml:space="preserve"> атласа объектов недвижимости для передачи в безвозмездное пользование под реализацию инвестиционных проектов и создание рабочих мест</w:t>
            </w:r>
            <w:r w:rsidRPr="009A6E4F">
              <w:rPr>
                <w:rFonts w:ascii="Times" w:hAnsi="Times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14:paraId="76F453DE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01.09.2019-30.09.2020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16426FC0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Подготовлены материалы для выпуска атласа</w:t>
            </w:r>
          </w:p>
          <w:p w14:paraId="0DC5D538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79918F38" w14:textId="2D999DC0" w:rsidR="005F2C2F" w:rsidRPr="002E5485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Выпущено 100 экземпляров </w:t>
            </w:r>
            <w:r w:rsidRPr="002E5485">
              <w:rPr>
                <w:rFonts w:ascii="Times" w:hAnsi="Times" w:cs="Times New Roman"/>
                <w:sz w:val="20"/>
                <w:szCs w:val="20"/>
              </w:rPr>
              <w:t>атласа</w:t>
            </w:r>
            <w:r w:rsidR="00057758" w:rsidRPr="002E5485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3A2B2124" w14:textId="43AE72EA" w:rsidR="005F2C2F" w:rsidRPr="002E5485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2E5485">
              <w:rPr>
                <w:rFonts w:ascii="Times" w:hAnsi="Times" w:cs="Times New Roman"/>
                <w:sz w:val="20"/>
                <w:szCs w:val="20"/>
              </w:rPr>
              <w:t>Презентация атласа через СМИ</w:t>
            </w:r>
            <w:r w:rsidR="00057758" w:rsidRPr="002E548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2E5485" w:rsidRPr="002E5485">
              <w:rPr>
                <w:rFonts w:ascii="Times" w:hAnsi="Times" w:cs="Times New Roman"/>
                <w:sz w:val="20"/>
                <w:szCs w:val="20"/>
              </w:rPr>
              <w:t>(интернет-сайты, региональная газета, ТВ)</w:t>
            </w:r>
            <w:r w:rsidRPr="002E5485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  <w:p w14:paraId="23A33434" w14:textId="77777777" w:rsidR="005F2C2F" w:rsidRPr="002E5485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  <w:p w14:paraId="4716655D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229BA4F" w14:textId="104FBF91" w:rsidR="002E5485" w:rsidRPr="009A6E4F" w:rsidRDefault="002E5485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sz w:val="20"/>
                <w:szCs w:val="20"/>
              </w:rPr>
              <w:t>Вовлечено в хозяйственный оборот не менее 5 объектов недвижимости.</w:t>
            </w:r>
          </w:p>
        </w:tc>
        <w:tc>
          <w:tcPr>
            <w:tcW w:w="2439" w:type="dxa"/>
            <w:shd w:val="clear" w:color="auto" w:fill="FFFFFF" w:themeFill="background1"/>
          </w:tcPr>
          <w:p w14:paraId="35DD1F8C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b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Количество открывших «свое дело» на базе объектов недвижимости– не менее 5</w:t>
            </w: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 xml:space="preserve"> </w:t>
            </w:r>
          </w:p>
          <w:p w14:paraId="7F101632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30.09.2020</w:t>
            </w:r>
          </w:p>
        </w:tc>
      </w:tr>
      <w:tr w:rsidR="005F2C2F" w:rsidRPr="009A6E4F" w14:paraId="74E13EDB" w14:textId="77777777" w:rsidTr="00057758">
        <w:trPr>
          <w:trHeight w:val="707"/>
        </w:trPr>
        <w:tc>
          <w:tcPr>
            <w:tcW w:w="2523" w:type="dxa"/>
          </w:tcPr>
          <w:p w14:paraId="0B0309C2" w14:textId="77777777" w:rsidR="005F2C2F" w:rsidRPr="00273553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центра развития </w:t>
            </w:r>
            <w:proofErr w:type="gram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ьства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его работы</w:t>
            </w:r>
          </w:p>
        </w:tc>
        <w:tc>
          <w:tcPr>
            <w:tcW w:w="1672" w:type="dxa"/>
            <w:shd w:val="clear" w:color="auto" w:fill="FFFFFF" w:themeFill="background1"/>
          </w:tcPr>
          <w:p w14:paraId="0E9A05C9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01.09.2019-31.12.2020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45DCAD3C" w14:textId="455D4941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Выделено в аренду </w:t>
            </w:r>
            <w:proofErr w:type="gramStart"/>
            <w:r w:rsidRPr="009A6E4F">
              <w:rPr>
                <w:rFonts w:ascii="Times" w:hAnsi="Times" w:cs="Times New Roman"/>
                <w:sz w:val="20"/>
                <w:szCs w:val="20"/>
              </w:rPr>
              <w:t>помещение  под</w:t>
            </w:r>
            <w:proofErr w:type="gramEnd"/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создание центра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.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shd w:val="clear" w:color="auto" w:fill="FFFFFF" w:themeFill="background1"/>
          </w:tcPr>
          <w:p w14:paraId="3DEEBFFF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Осуществлен поиск</w:t>
            </w:r>
          </w:p>
          <w:p w14:paraId="0B487461" w14:textId="701A8B42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со-финансирования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.</w:t>
            </w:r>
          </w:p>
          <w:p w14:paraId="75A55F70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44B4059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Закуплено необходимое оборудование</w:t>
            </w:r>
          </w:p>
          <w:p w14:paraId="35F08F7E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Проект реализован на 70%</w:t>
            </w:r>
          </w:p>
        </w:tc>
        <w:tc>
          <w:tcPr>
            <w:tcW w:w="2439" w:type="dxa"/>
            <w:shd w:val="clear" w:color="auto" w:fill="FFFFFF" w:themeFill="background1"/>
          </w:tcPr>
          <w:p w14:paraId="2260C138" w14:textId="010F8BDD" w:rsidR="005F2C2F" w:rsidRPr="00CD02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Центр создан и начал </w:t>
            </w:r>
            <w:proofErr w:type="spellStart"/>
            <w:proofErr w:type="gramStart"/>
            <w:r w:rsidRPr="009A6E4F">
              <w:rPr>
                <w:rFonts w:ascii="Times" w:hAnsi="Times" w:cs="Times New Roman"/>
                <w:sz w:val="20"/>
                <w:szCs w:val="20"/>
              </w:rPr>
              <w:t>работу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.</w:t>
            </w:r>
            <w:r>
              <w:rPr>
                <w:rFonts w:ascii="Times" w:hAnsi="Times" w:cs="Times New Roman"/>
                <w:sz w:val="20"/>
                <w:szCs w:val="20"/>
              </w:rPr>
              <w:t>П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>олучены</w:t>
            </w:r>
            <w:proofErr w:type="spellEnd"/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 xml:space="preserve"> 20</w:t>
            </w:r>
            <w:proofErr w:type="gramEnd"/>
            <w:r w:rsidR="00BB6F72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>консультаци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 xml:space="preserve">й 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в различных аспектах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.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31.12.2020</w:t>
            </w:r>
          </w:p>
        </w:tc>
      </w:tr>
      <w:tr w:rsidR="005F2C2F" w:rsidRPr="009A6E4F" w14:paraId="149A6024" w14:textId="77777777" w:rsidTr="00057758">
        <w:trPr>
          <w:trHeight w:val="707"/>
        </w:trPr>
        <w:tc>
          <w:tcPr>
            <w:tcW w:w="2523" w:type="dxa"/>
          </w:tcPr>
          <w:p w14:paraId="00355CA3" w14:textId="77777777" w:rsidR="005F2C2F" w:rsidRPr="00273553" w:rsidRDefault="005F2C2F" w:rsidP="00BB6F72">
            <w:pPr>
              <w:widowControl w:val="0"/>
              <w:adjustRightInd w:val="0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плана мероприятий по агропромышленной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интеграции в районе и продвижение создания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агрокластера</w:t>
            </w:r>
            <w:proofErr w:type="spellEnd"/>
          </w:p>
        </w:tc>
        <w:tc>
          <w:tcPr>
            <w:tcW w:w="1672" w:type="dxa"/>
            <w:shd w:val="clear" w:color="auto" w:fill="FFFFFF" w:themeFill="background1"/>
          </w:tcPr>
          <w:p w14:paraId="1A2F7D1C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1.10.2019-31.12.2020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2ADF4EE0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Проведено анкетирование среди 15 субъектов хозяйствования. </w:t>
            </w:r>
          </w:p>
          <w:p w14:paraId="53E1B5F5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14:paraId="150E481B" w14:textId="19AD439B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Проведен анализ анкетирования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;</w:t>
            </w: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Определены основные направления интеграции</w:t>
            </w:r>
            <w:r w:rsidR="00BB6F72">
              <w:rPr>
                <w:rFonts w:ascii="Times" w:hAnsi="Times" w:cs="Times New Roman"/>
                <w:sz w:val="20"/>
                <w:szCs w:val="20"/>
              </w:rPr>
              <w:t>;</w:t>
            </w:r>
          </w:p>
          <w:p w14:paraId="5FF0EDF4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>Привлечено не менее 2 экспертов.</w:t>
            </w:r>
          </w:p>
        </w:tc>
        <w:tc>
          <w:tcPr>
            <w:tcW w:w="2835" w:type="dxa"/>
            <w:shd w:val="clear" w:color="auto" w:fill="FFFFFF" w:themeFill="background1"/>
          </w:tcPr>
          <w:p w14:paraId="38E581AF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Определены основные участники для создания </w:t>
            </w:r>
            <w:proofErr w:type="spellStart"/>
            <w:r w:rsidRPr="009A6E4F">
              <w:rPr>
                <w:rFonts w:ascii="Times" w:hAnsi="Times" w:cs="Times New Roman"/>
                <w:sz w:val="20"/>
                <w:szCs w:val="20"/>
              </w:rPr>
              <w:t>агрокластера</w:t>
            </w:r>
            <w:proofErr w:type="spellEnd"/>
            <w:r w:rsidRPr="009A6E4F">
              <w:rPr>
                <w:rFonts w:ascii="Times" w:hAnsi="Times" w:cs="Times New Roman"/>
                <w:sz w:val="20"/>
                <w:szCs w:val="20"/>
              </w:rPr>
              <w:t xml:space="preserve"> – не менее 10 субъектов.</w:t>
            </w:r>
          </w:p>
        </w:tc>
        <w:tc>
          <w:tcPr>
            <w:tcW w:w="2439" w:type="dxa"/>
            <w:shd w:val="clear" w:color="auto" w:fill="FFFFFF" w:themeFill="background1"/>
          </w:tcPr>
          <w:p w14:paraId="57ACDA75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/>
                <w:sz w:val="20"/>
                <w:szCs w:val="20"/>
              </w:rPr>
            </w:pPr>
            <w:r w:rsidRPr="009A6E4F">
              <w:rPr>
                <w:rFonts w:ascii="Times" w:hAnsi="Times"/>
                <w:sz w:val="20"/>
                <w:szCs w:val="20"/>
              </w:rPr>
              <w:t xml:space="preserve">Сформирован и работает </w:t>
            </w:r>
            <w:proofErr w:type="spellStart"/>
            <w:r w:rsidRPr="009A6E4F">
              <w:rPr>
                <w:rFonts w:ascii="Times" w:hAnsi="Times"/>
                <w:sz w:val="20"/>
                <w:szCs w:val="20"/>
              </w:rPr>
              <w:t>агрокластер</w:t>
            </w:r>
            <w:proofErr w:type="spellEnd"/>
            <w:r w:rsidRPr="009A6E4F">
              <w:rPr>
                <w:rFonts w:ascii="Times" w:hAnsi="Times"/>
                <w:sz w:val="20"/>
                <w:szCs w:val="20"/>
              </w:rPr>
              <w:t>.</w:t>
            </w:r>
          </w:p>
          <w:p w14:paraId="1D45AA13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31.12.2020</w:t>
            </w:r>
          </w:p>
        </w:tc>
      </w:tr>
      <w:tr w:rsidR="005F2C2F" w:rsidRPr="009A6E4F" w14:paraId="39886E82" w14:textId="77777777" w:rsidTr="00057758">
        <w:tc>
          <w:tcPr>
            <w:tcW w:w="2523" w:type="dxa"/>
          </w:tcPr>
          <w:p w14:paraId="0166F244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2.1 Разработка концепции маркетинга и продвижения района как туристической </w:t>
            </w:r>
            <w:proofErr w:type="spellStart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дестинации</w:t>
            </w:r>
            <w:proofErr w:type="spellEnd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граничащей с областным центром 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568BC1F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01.07.2019-31.12. 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7E05CB8C" w14:textId="6ADAF8DD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0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03DA" w:rsidRPr="003744B6">
              <w:rPr>
                <w:rFonts w:ascii="Times New Roman" w:hAnsi="Times New Roman" w:cs="Times New Roman"/>
                <w:sz w:val="20"/>
                <w:szCs w:val="20"/>
              </w:rPr>
              <w:t>обрана и сведена</w:t>
            </w:r>
            <w:r w:rsidR="0056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информация для разработки концепции маркетинга и продвижения района.</w:t>
            </w:r>
          </w:p>
        </w:tc>
        <w:tc>
          <w:tcPr>
            <w:tcW w:w="3090" w:type="dxa"/>
            <w:shd w:val="clear" w:color="auto" w:fill="FFFFFF" w:themeFill="background1"/>
          </w:tcPr>
          <w:p w14:paraId="3F5EC0CE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" w:hAnsi="Times"/>
                <w:sz w:val="20"/>
                <w:szCs w:val="20"/>
              </w:rPr>
            </w:pPr>
            <w:proofErr w:type="gramStart"/>
            <w:r w:rsidRPr="009A6E4F">
              <w:rPr>
                <w:rFonts w:ascii="Times" w:hAnsi="Times"/>
                <w:sz w:val="20"/>
                <w:szCs w:val="20"/>
              </w:rPr>
              <w:t>Разработана  концепция</w:t>
            </w:r>
            <w:proofErr w:type="gramEnd"/>
            <w:r w:rsidRPr="009A6E4F">
              <w:rPr>
                <w:rFonts w:ascii="Times" w:hAnsi="Times"/>
                <w:sz w:val="20"/>
                <w:szCs w:val="20"/>
              </w:rPr>
              <w:t xml:space="preserve"> маркетинга и продвижения района как туристической </w:t>
            </w:r>
            <w:proofErr w:type="spellStart"/>
            <w:r w:rsidRPr="009A6E4F">
              <w:rPr>
                <w:rFonts w:ascii="Times" w:hAnsi="Times"/>
                <w:sz w:val="20"/>
                <w:szCs w:val="20"/>
              </w:rPr>
              <w:t>дестинации</w:t>
            </w:r>
            <w:proofErr w:type="spellEnd"/>
            <w:r w:rsidRPr="009A6E4F">
              <w:rPr>
                <w:rFonts w:ascii="Times" w:hAnsi="Times"/>
                <w:sz w:val="20"/>
                <w:szCs w:val="20"/>
              </w:rPr>
              <w:t xml:space="preserve">; </w:t>
            </w:r>
          </w:p>
          <w:p w14:paraId="31177DEC" w14:textId="03DBC42D" w:rsidR="005F2C2F" w:rsidRPr="009A6E4F" w:rsidRDefault="00BB6F72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Создан </w:t>
            </w:r>
            <w:r w:rsidR="005F2C2F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промо</w:t>
            </w:r>
            <w:proofErr w:type="gramEnd"/>
            <w:r w:rsidR="005F2C2F" w:rsidRPr="009D5AB5">
              <w:rPr>
                <w:rFonts w:ascii="Times New Roman" w:hAnsi="Times New Roman" w:cs="Times New Roman"/>
                <w:sz w:val="20"/>
                <w:szCs w:val="20"/>
              </w:rPr>
              <w:t>-роли</w:t>
            </w:r>
            <w:r w:rsidRPr="009D5A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F2C2F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F2C2F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</w:t>
            </w:r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C2F"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31.12.2020</w:t>
            </w:r>
          </w:p>
        </w:tc>
        <w:tc>
          <w:tcPr>
            <w:tcW w:w="2835" w:type="dxa"/>
            <w:shd w:val="clear" w:color="auto" w:fill="FFFFFF" w:themeFill="background1"/>
          </w:tcPr>
          <w:p w14:paraId="6D468D77" w14:textId="2101A5FA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 возросло на 1,5%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FFFFFF" w:themeFill="background1"/>
          </w:tcPr>
          <w:p w14:paraId="46ADFA0D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Прирост количества туристов – не менее 3%;</w:t>
            </w:r>
          </w:p>
          <w:p w14:paraId="1B5EAD40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Прирост экспорта туристических услуг – не менее 3,0%.</w:t>
            </w:r>
          </w:p>
          <w:p w14:paraId="1A2932A4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F2C2F" w:rsidRPr="009A6E4F" w14:paraId="3EE9DEBF" w14:textId="77777777" w:rsidTr="00057758">
        <w:trPr>
          <w:trHeight w:val="1129"/>
        </w:trPr>
        <w:tc>
          <w:tcPr>
            <w:tcW w:w="2523" w:type="dxa"/>
          </w:tcPr>
          <w:p w14:paraId="42043C28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" w:hAnsi="Times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2.2.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Разработка и продвижение новых туристических услуг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7849696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01.06.2019-01.10.2020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7491B9FA" w14:textId="60BAD89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Проведен сбор информации по созданию маршрутов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98A296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зработано не менее 3 маршрутов.</w:t>
            </w:r>
          </w:p>
        </w:tc>
        <w:tc>
          <w:tcPr>
            <w:tcW w:w="3090" w:type="dxa"/>
            <w:shd w:val="clear" w:color="auto" w:fill="FFFFFF" w:themeFill="background1"/>
          </w:tcPr>
          <w:p w14:paraId="1BA20439" w14:textId="496070AB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Произведена реклама маршрутов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88CD3C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Подготовлено проведение фестиваля «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Кросенцы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» межрегионального уровня.</w:t>
            </w:r>
          </w:p>
        </w:tc>
        <w:tc>
          <w:tcPr>
            <w:tcW w:w="2835" w:type="dxa"/>
            <w:shd w:val="clear" w:color="auto" w:fill="FFFFFF" w:themeFill="background1"/>
          </w:tcPr>
          <w:p w14:paraId="6836380F" w14:textId="0F723E0F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Сделана рассылка по 10 турфирмам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11794F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Отправлены приглашения городам-побратимам. </w:t>
            </w:r>
          </w:p>
          <w:p w14:paraId="506787B7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 w:cs="Times New Roman"/>
                <w:b/>
                <w:sz w:val="20"/>
                <w:szCs w:val="20"/>
              </w:rPr>
              <w:t>Завершено: 01.10.2020</w:t>
            </w:r>
          </w:p>
        </w:tc>
        <w:tc>
          <w:tcPr>
            <w:tcW w:w="2439" w:type="dxa"/>
            <w:shd w:val="clear" w:color="auto" w:fill="FFFFFF" w:themeFill="background1"/>
          </w:tcPr>
          <w:p w14:paraId="2ECE6448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прошедших по маршрутам увеличилось до 2500 человек в год.</w:t>
            </w:r>
          </w:p>
        </w:tc>
      </w:tr>
      <w:tr w:rsidR="005F2C2F" w:rsidRPr="009A6E4F" w14:paraId="1D174E66" w14:textId="77777777" w:rsidTr="00BB6F72">
        <w:tc>
          <w:tcPr>
            <w:tcW w:w="2523" w:type="dxa"/>
          </w:tcPr>
          <w:p w14:paraId="2D130EE5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Обустройство мест общего пользования населения и туристов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4F2F21EF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  <w:p w14:paraId="5E35B73F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DB88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6DC9BC9B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Подготовлен план мероприятий по благоустройству мест общего пользования населения и туристов.</w:t>
            </w:r>
          </w:p>
        </w:tc>
        <w:tc>
          <w:tcPr>
            <w:tcW w:w="3090" w:type="dxa"/>
            <w:shd w:val="clear" w:color="auto" w:fill="FFFFFF" w:themeFill="background1"/>
          </w:tcPr>
          <w:p w14:paraId="6F557C18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Проведено благоустройство пляжа.</w:t>
            </w:r>
          </w:p>
        </w:tc>
        <w:tc>
          <w:tcPr>
            <w:tcW w:w="2835" w:type="dxa"/>
            <w:shd w:val="clear" w:color="auto" w:fill="FFFFFF" w:themeFill="background1"/>
          </w:tcPr>
          <w:p w14:paraId="3D86933D" w14:textId="44135563" w:rsidR="005F2C2F" w:rsidRPr="009A6E4F" w:rsidRDefault="00CD024F" w:rsidP="00CD024F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024F">
              <w:rPr>
                <w:rFonts w:ascii="Times New Roman" w:hAnsi="Times New Roman" w:cs="Times New Roman"/>
                <w:sz w:val="20"/>
                <w:szCs w:val="20"/>
              </w:rPr>
              <w:t xml:space="preserve">Создан </w:t>
            </w:r>
            <w:r w:rsidR="005F2C2F" w:rsidRPr="00CD024F">
              <w:rPr>
                <w:rFonts w:ascii="Times New Roman" w:hAnsi="Times New Roman" w:cs="Times New Roman"/>
                <w:sz w:val="20"/>
                <w:szCs w:val="20"/>
              </w:rPr>
              <w:t>1 объект общественного питания и 1 объект размещения.</w:t>
            </w:r>
          </w:p>
        </w:tc>
        <w:tc>
          <w:tcPr>
            <w:tcW w:w="2439" w:type="dxa"/>
            <w:shd w:val="clear" w:color="auto" w:fill="FFFFFF" w:themeFill="background1"/>
          </w:tcPr>
          <w:p w14:paraId="6ECB6200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Ежегодный прирост туристов не менее 1 %</w:t>
            </w:r>
          </w:p>
          <w:p w14:paraId="0B7B87D9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Завершено: 01.10.2020</w:t>
            </w:r>
          </w:p>
        </w:tc>
      </w:tr>
      <w:tr w:rsidR="005F2C2F" w:rsidRPr="009A6E4F" w14:paraId="79A95825" w14:textId="77777777" w:rsidTr="00057758">
        <w:tc>
          <w:tcPr>
            <w:tcW w:w="2523" w:type="dxa"/>
          </w:tcPr>
          <w:p w14:paraId="22276C3C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2.4. Разработка туристического сайта-визитки района и рекламной продукции для продвижения района 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D6FF0B8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01.09.2019 – 31.12.2020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2A72A227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Проведен сбор информации об объектах туристической индустрии и туристских ресурсах (не менее 20 объектов)</w:t>
            </w:r>
          </w:p>
        </w:tc>
        <w:tc>
          <w:tcPr>
            <w:tcW w:w="3090" w:type="dxa"/>
            <w:shd w:val="clear" w:color="auto" w:fill="FFFFFF" w:themeFill="background1"/>
          </w:tcPr>
          <w:p w14:paraId="0AC38DCF" w14:textId="3737AA9D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Проведена систематизация собранных данных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23F74C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Создана рекламная продукция.</w:t>
            </w:r>
          </w:p>
        </w:tc>
        <w:tc>
          <w:tcPr>
            <w:tcW w:w="2835" w:type="dxa"/>
            <w:shd w:val="clear" w:color="auto" w:fill="FFFFFF" w:themeFill="background1"/>
          </w:tcPr>
          <w:p w14:paraId="7DD2E1D1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Информационная база данных размещена на сайте администрации, в сети Интернет.</w:t>
            </w:r>
          </w:p>
          <w:p w14:paraId="1E2E0C82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14:paraId="67A29B2F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 увеличилось до 1000 человек.</w:t>
            </w: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28509C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Завершено 31.12.2020</w:t>
            </w:r>
          </w:p>
        </w:tc>
      </w:tr>
      <w:tr w:rsidR="005F2C2F" w:rsidRPr="009A6E4F" w14:paraId="275DCAED" w14:textId="77777777" w:rsidTr="00BB6F72">
        <w:trPr>
          <w:trHeight w:val="1331"/>
        </w:trPr>
        <w:tc>
          <w:tcPr>
            <w:tcW w:w="2523" w:type="dxa"/>
          </w:tcPr>
          <w:p w14:paraId="70A77DB9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  <w:color w:val="000000" w:themeColor="text1"/>
              </w:rPr>
              <w:t>3.1.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Анализ и разработка локальной программы по развитию коммерческой переработки вторичных материальных ресурсов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648F0CD4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01.10.2019-31.12.2020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5EEC0D23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сбор информации для разработки локальной программы по развитию коммерческой переработки ВМР. 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20C0D5AD" w14:textId="6D991DC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Разработана схема по обращению с ТБО</w:t>
            </w:r>
            <w:r w:rsidR="00BB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21F26" w14:textId="57492110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Закуплено и установлено оборудование для раздельного сбора мусора, техника для сбора ВМР,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евроконтейнеры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в 20 местах общественного пользования.</w:t>
            </w:r>
          </w:p>
          <w:p w14:paraId="3801AB5A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Завершено 31.12.2020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33177E87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Прирост сбора ВМР не менее 3 %</w:t>
            </w:r>
          </w:p>
        </w:tc>
      </w:tr>
      <w:tr w:rsidR="005F2C2F" w:rsidRPr="009A6E4F" w14:paraId="595C890A" w14:textId="77777777" w:rsidTr="00057758">
        <w:trPr>
          <w:trHeight w:val="1118"/>
        </w:trPr>
        <w:tc>
          <w:tcPr>
            <w:tcW w:w="2523" w:type="dxa"/>
          </w:tcPr>
          <w:p w14:paraId="543E9D52" w14:textId="77777777" w:rsidR="005F2C2F" w:rsidRPr="009A6E4F" w:rsidRDefault="005F2C2F" w:rsidP="00BB6F72">
            <w:pPr>
              <w:widowControl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  <w:color w:val="000000" w:themeColor="text1"/>
              </w:rPr>
              <w:t>3.2.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Привлечение инвестиций для создания мини-сортировочной станции</w:t>
            </w:r>
          </w:p>
        </w:tc>
        <w:tc>
          <w:tcPr>
            <w:tcW w:w="1672" w:type="dxa"/>
            <w:shd w:val="clear" w:color="auto" w:fill="FFFFFF" w:themeFill="background1"/>
          </w:tcPr>
          <w:p w14:paraId="0126279D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01.10.2019-31.12.2019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2FCA56D4" w14:textId="0C3C2E30" w:rsidR="005F2C2F" w:rsidRPr="008E7BAD" w:rsidRDefault="00BB6F72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03DA" w:rsidRPr="003744B6">
              <w:rPr>
                <w:rFonts w:ascii="Times New Roman" w:hAnsi="Times New Roman" w:cs="Times New Roman"/>
                <w:sz w:val="20"/>
                <w:szCs w:val="20"/>
              </w:rPr>
              <w:t>обрана</w:t>
            </w:r>
            <w:r w:rsidR="005603DA" w:rsidRPr="0056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>информации для подготовки бизнес-плана для реализации инвестиционного проекта по</w:t>
            </w:r>
            <w:r w:rsidR="005F2C2F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сортировочной станции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0071BD9D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бизнес-план. Размещен на сайте райисполкома и ГУ «Национальное агентство инвестиций и приватизации», интернет 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83F0AA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Предложено не менее 2 потенциальным инвесторам создание мини-сортировочной станции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2EB46391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создана мини-сортировочная станция. Привлечено не менее 85 тысяч евро инвестиций.</w:t>
            </w:r>
          </w:p>
        </w:tc>
      </w:tr>
      <w:tr w:rsidR="005F2C2F" w:rsidRPr="009A6E4F" w14:paraId="0FE0431D" w14:textId="77777777" w:rsidTr="00057758">
        <w:trPr>
          <w:trHeight w:val="1164"/>
        </w:trPr>
        <w:tc>
          <w:tcPr>
            <w:tcW w:w="2523" w:type="dxa"/>
          </w:tcPr>
          <w:p w14:paraId="4E023CE4" w14:textId="77777777" w:rsidR="005F2C2F" w:rsidRPr="009A6E4F" w:rsidRDefault="005F2C2F" w:rsidP="00BB6F72">
            <w:pPr>
              <w:widowControl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" w:hAnsi="Times"/>
                <w:color w:val="000000" w:themeColor="text1"/>
              </w:rPr>
              <w:t xml:space="preserve">  3.3. </w:t>
            </w: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учебного центра </w:t>
            </w:r>
            <w:proofErr w:type="spellStart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</w:t>
            </w:r>
            <w:proofErr w:type="spellEnd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ресурсосберегающих технологий и эко-центра (на базе гимназии)</w:t>
            </w:r>
          </w:p>
        </w:tc>
        <w:tc>
          <w:tcPr>
            <w:tcW w:w="1672" w:type="dxa"/>
            <w:shd w:val="clear" w:color="auto" w:fill="FFFFFF" w:themeFill="background1"/>
          </w:tcPr>
          <w:p w14:paraId="46E6E51F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С 01.10.2019 - 31.12.2020</w:t>
            </w:r>
          </w:p>
        </w:tc>
        <w:tc>
          <w:tcPr>
            <w:tcW w:w="2438" w:type="dxa"/>
            <w:shd w:val="clear" w:color="auto" w:fill="FFFFFF" w:themeFill="background1"/>
          </w:tcPr>
          <w:p w14:paraId="22F0BE7D" w14:textId="40A8B27B" w:rsidR="005F2C2F" w:rsidRPr="009A6E4F" w:rsidRDefault="00BB6F72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03DA" w:rsidRPr="003744B6">
              <w:rPr>
                <w:rFonts w:ascii="Times New Roman" w:hAnsi="Times New Roman" w:cs="Times New Roman"/>
                <w:sz w:val="20"/>
                <w:szCs w:val="20"/>
              </w:rPr>
              <w:t xml:space="preserve">айдены источники </w:t>
            </w:r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со-финансирования для открытия учебного центра </w:t>
            </w:r>
            <w:proofErr w:type="spellStart"/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5F2C2F"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и ресурсосберегающих технологий и эко-центра</w:t>
            </w:r>
          </w:p>
        </w:tc>
        <w:tc>
          <w:tcPr>
            <w:tcW w:w="3090" w:type="dxa"/>
            <w:shd w:val="clear" w:color="auto" w:fill="FFFFFF" w:themeFill="background1"/>
          </w:tcPr>
          <w:p w14:paraId="08C88E4A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Создан на базе гимназии учебный центр </w:t>
            </w:r>
            <w:proofErr w:type="spell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и ресурсосберегающих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огий и эко-центр.</w:t>
            </w:r>
          </w:p>
        </w:tc>
        <w:tc>
          <w:tcPr>
            <w:tcW w:w="2835" w:type="dxa"/>
            <w:shd w:val="clear" w:color="auto" w:fill="FFFFFF" w:themeFill="background1"/>
          </w:tcPr>
          <w:p w14:paraId="11076E4C" w14:textId="77777777" w:rsidR="005F2C2F" w:rsidRPr="008E7BAD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не менее 10 мероприятий, направленных на повышение уровня осведомленнос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в области энергосбережения. </w:t>
            </w:r>
          </w:p>
        </w:tc>
        <w:tc>
          <w:tcPr>
            <w:tcW w:w="2439" w:type="dxa"/>
            <w:shd w:val="clear" w:color="auto" w:fill="FFFFFF" w:themeFill="background1"/>
          </w:tcPr>
          <w:p w14:paraId="651F230A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Показатель  по</w:t>
            </w:r>
            <w:proofErr w:type="gram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энергосбережению по району не менее 2 %.</w:t>
            </w:r>
          </w:p>
          <w:p w14:paraId="769010C5" w14:textId="3D8A537F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Завершено 31.12.2020</w:t>
            </w:r>
          </w:p>
        </w:tc>
      </w:tr>
      <w:tr w:rsidR="005F2C2F" w:rsidRPr="009A6E4F" w14:paraId="40CFE9E7" w14:textId="77777777" w:rsidTr="00057758">
        <w:tc>
          <w:tcPr>
            <w:tcW w:w="2523" w:type="dxa"/>
          </w:tcPr>
          <w:p w14:paraId="297B7898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" w:hAnsi="Times"/>
                <w:color w:val="000000" w:themeColor="text1"/>
              </w:rPr>
            </w:pPr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 Поддержка старт-</w:t>
            </w:r>
            <w:proofErr w:type="spellStart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апов</w:t>
            </w:r>
            <w:proofErr w:type="spellEnd"/>
            <w:r w:rsidRPr="009A6E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области экологического предпринимательства</w:t>
            </w:r>
          </w:p>
        </w:tc>
        <w:tc>
          <w:tcPr>
            <w:tcW w:w="1672" w:type="dxa"/>
            <w:shd w:val="clear" w:color="auto" w:fill="FFFFFF" w:themeFill="background1"/>
          </w:tcPr>
          <w:p w14:paraId="00CE1685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01.10.2019 – 31.12.2020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D42A1BD" w14:textId="6A8027E3" w:rsidR="005F2C2F" w:rsidRPr="005603DA" w:rsidRDefault="005F2C2F" w:rsidP="009D5AB5">
            <w:pPr>
              <w:widowControl w:val="0"/>
              <w:spacing w:line="21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AB5" w:rsidRPr="009D5AB5">
              <w:rPr>
                <w:rFonts w:ascii="Times New Roman" w:hAnsi="Times New Roman" w:cs="Times New Roman"/>
                <w:sz w:val="20"/>
                <w:szCs w:val="20"/>
              </w:rPr>
              <w:t>Найдены</w:t>
            </w:r>
            <w:r w:rsidR="00CE20BB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AB5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9D5AB5" w:rsidRPr="009D5A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0BB" w:rsidRPr="009D5AB5">
              <w:rPr>
                <w:rFonts w:ascii="Times New Roman" w:hAnsi="Times New Roman" w:cs="Times New Roman"/>
                <w:sz w:val="20"/>
                <w:szCs w:val="20"/>
              </w:rPr>
              <w:t>и инициатив</w:t>
            </w:r>
            <w:r w:rsidR="009D5AB5" w:rsidRPr="009D5AB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E20BB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AB5">
              <w:rPr>
                <w:rFonts w:ascii="Times New Roman" w:hAnsi="Times New Roman" w:cs="Times New Roman"/>
                <w:sz w:val="20"/>
                <w:szCs w:val="20"/>
              </w:rPr>
              <w:t>для участия в стар-</w:t>
            </w:r>
            <w:proofErr w:type="spellStart"/>
            <w:r w:rsidRPr="009D5AB5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proofErr w:type="spellEnd"/>
            <w:r w:rsidR="005603DA" w:rsidRPr="009D5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14:paraId="0043BD10" w14:textId="13801818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F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57F3B" w:rsidRPr="003744B6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 w:rsidR="00F57F3B" w:rsidRPr="00DD08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57F3B" w:rsidRPr="001A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03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мастер-кл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="00CE20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участия в старт-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От района приняло участие в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кологических старт-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предпринимателей.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1CC3EC" w14:textId="1EE6386E" w:rsidR="005F2C2F" w:rsidRPr="009A6E4F" w:rsidRDefault="00CD024F" w:rsidP="00CD024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10 мероприятий по обучению энергосбережению.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6C1C66F4" w14:textId="77777777" w:rsidR="00CD024F" w:rsidRPr="00CD024F" w:rsidRDefault="009D5AB5" w:rsidP="00CD024F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D024F" w:rsidRPr="00CD024F">
              <w:rPr>
                <w:rFonts w:ascii="Times New Roman" w:hAnsi="Times New Roman" w:cs="Times New Roman"/>
                <w:sz w:val="20"/>
                <w:szCs w:val="20"/>
              </w:rPr>
              <w:t>Реализовано  не</w:t>
            </w:r>
            <w:proofErr w:type="gramEnd"/>
            <w:r w:rsidR="00CD024F" w:rsidRPr="00CD024F">
              <w:rPr>
                <w:rFonts w:ascii="Times New Roman" w:hAnsi="Times New Roman" w:cs="Times New Roman"/>
                <w:sz w:val="20"/>
                <w:szCs w:val="20"/>
              </w:rPr>
              <w:t xml:space="preserve"> менее 2 ста-</w:t>
            </w:r>
            <w:proofErr w:type="spellStart"/>
            <w:r w:rsidR="00CD024F" w:rsidRPr="00CD024F">
              <w:rPr>
                <w:rFonts w:ascii="Times New Roman" w:hAnsi="Times New Roman" w:cs="Times New Roman"/>
                <w:sz w:val="20"/>
                <w:szCs w:val="20"/>
              </w:rPr>
              <w:t>апов</w:t>
            </w:r>
            <w:proofErr w:type="spellEnd"/>
            <w:r w:rsidR="00CD024F" w:rsidRPr="00CD024F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экологической направленности</w:t>
            </w:r>
          </w:p>
          <w:p w14:paraId="1B951193" w14:textId="6F810BC0" w:rsidR="005F2C2F" w:rsidRPr="009A6E4F" w:rsidRDefault="009D5AB5" w:rsidP="009D5AB5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Завершено 31.12.2020</w:t>
            </w:r>
          </w:p>
        </w:tc>
      </w:tr>
      <w:tr w:rsidR="005F2C2F" w:rsidRPr="009A6E4F" w14:paraId="2C380D1D" w14:textId="77777777" w:rsidTr="00057758">
        <w:trPr>
          <w:trHeight w:val="535"/>
        </w:trPr>
        <w:tc>
          <w:tcPr>
            <w:tcW w:w="2523" w:type="dxa"/>
            <w:shd w:val="clear" w:color="auto" w:fill="FFFFFF" w:themeFill="background1"/>
            <w:vAlign w:val="center"/>
          </w:tcPr>
          <w:p w14:paraId="034D10EC" w14:textId="77777777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% от общего бюджета по цели с нарастающим итогом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3E8EE495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AE4007A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67F2F25A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486313" w14:textId="34291342" w:rsidR="005F2C2F" w:rsidRPr="009A6E4F" w:rsidRDefault="0091149C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6A0DBDD2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F2C2F" w:rsidRPr="009A6E4F" w14:paraId="7FD9EB06" w14:textId="77777777" w:rsidTr="00057758">
        <w:tc>
          <w:tcPr>
            <w:tcW w:w="2523" w:type="dxa"/>
            <w:shd w:val="clear" w:color="auto" w:fill="FFFFFF" w:themeFill="background1"/>
            <w:vAlign w:val="center"/>
          </w:tcPr>
          <w:p w14:paraId="7D5BD39E" w14:textId="26D489D8" w:rsidR="005F2C2F" w:rsidRPr="009A6E4F" w:rsidRDefault="005F2C2F" w:rsidP="00BB6F72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Всего в % от общего </w:t>
            </w:r>
            <w:proofErr w:type="gramStart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бюджета  с</w:t>
            </w:r>
            <w:proofErr w:type="gramEnd"/>
            <w:r w:rsidRPr="009A6E4F">
              <w:rPr>
                <w:rFonts w:ascii="Times New Roman" w:hAnsi="Times New Roman" w:cs="Times New Roman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46D25C8B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0F351BFD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0" w:type="dxa"/>
            <w:shd w:val="clear" w:color="auto" w:fill="FFFFFF" w:themeFill="background1"/>
            <w:vAlign w:val="center"/>
          </w:tcPr>
          <w:p w14:paraId="037F6413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2ED1FE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243AD3BE" w14:textId="77777777" w:rsidR="005F2C2F" w:rsidRPr="009A6E4F" w:rsidRDefault="005F2C2F" w:rsidP="00BB6F72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E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61A3E90" w14:textId="77777777" w:rsidR="009A6E4F" w:rsidRDefault="009A6E4F" w:rsidP="00CD024F">
      <w:pPr>
        <w:widowControl w:val="0"/>
        <w:rPr>
          <w:rFonts w:ascii="Times New Roman" w:hAnsi="Times New Roman" w:cs="Times New Roman"/>
        </w:rPr>
      </w:pPr>
    </w:p>
    <w:sectPr w:rsidR="009A6E4F" w:rsidSect="00BB6F72">
      <w:headerReference w:type="default" r:id="rId11"/>
      <w:footerReference w:type="default" r:id="rId12"/>
      <w:pgSz w:w="16838" w:h="11906" w:orient="landscape"/>
      <w:pgMar w:top="689" w:right="678" w:bottom="1134" w:left="1418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D403B" w14:textId="77777777" w:rsidR="00D565CE" w:rsidRDefault="00D565CE" w:rsidP="007141C2">
      <w:r>
        <w:separator/>
      </w:r>
    </w:p>
  </w:endnote>
  <w:endnote w:type="continuationSeparator" w:id="0">
    <w:p w14:paraId="4E742AE7" w14:textId="77777777" w:rsidR="00D565CE" w:rsidRDefault="00D565CE" w:rsidP="0071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34415"/>
      <w:docPartObj>
        <w:docPartGallery w:val="Page Numbers (Bottom of Page)"/>
        <w:docPartUnique/>
      </w:docPartObj>
    </w:sdtPr>
    <w:sdtEndPr/>
    <w:sdtContent>
      <w:p w14:paraId="5CED14F0" w14:textId="77777777" w:rsidR="00772897" w:rsidRDefault="007728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3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E492C08" w14:textId="77777777" w:rsidR="00772897" w:rsidRDefault="0077289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839518"/>
      <w:docPartObj>
        <w:docPartGallery w:val="Page Numbers (Bottom of Page)"/>
        <w:docPartUnique/>
      </w:docPartObj>
    </w:sdtPr>
    <w:sdtEndPr/>
    <w:sdtContent>
      <w:p w14:paraId="0C91356D" w14:textId="77777777" w:rsidR="00772897" w:rsidRDefault="007728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3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9BB4F3F" w14:textId="77777777" w:rsidR="00772897" w:rsidRDefault="007728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C212" w14:textId="77777777" w:rsidR="00D565CE" w:rsidRDefault="00D565CE" w:rsidP="007141C2">
      <w:r>
        <w:separator/>
      </w:r>
    </w:p>
  </w:footnote>
  <w:footnote w:type="continuationSeparator" w:id="0">
    <w:p w14:paraId="72FBEF81" w14:textId="77777777" w:rsidR="00D565CE" w:rsidRDefault="00D565CE" w:rsidP="0071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6EB3" w14:textId="77777777" w:rsidR="00772897" w:rsidRPr="00CE3B34" w:rsidRDefault="00772897" w:rsidP="00C46ED4">
    <w:pPr>
      <w:pStyle w:val="ad"/>
      <w:jc w:val="right"/>
      <w:rPr>
        <w:rFonts w:ascii="Times" w:hAnsi="Times"/>
        <w:i/>
        <w:sz w:val="20"/>
        <w:szCs w:val="20"/>
      </w:rPr>
    </w:pPr>
    <w:r w:rsidRPr="00CE3B34">
      <w:rPr>
        <w:rFonts w:ascii="Times" w:hAnsi="Times"/>
        <w:i/>
        <w:sz w:val="20"/>
        <w:szCs w:val="20"/>
      </w:rPr>
      <w:t xml:space="preserve">План местного экономического развития </w:t>
    </w:r>
  </w:p>
  <w:p w14:paraId="604E77A2" w14:textId="77777777" w:rsidR="00772897" w:rsidRDefault="00772897" w:rsidP="00C46ED4">
    <w:pPr>
      <w:pStyle w:val="ad"/>
      <w:jc w:val="right"/>
      <w:rPr>
        <w:rFonts w:ascii="Times" w:hAnsi="Times"/>
        <w:i/>
        <w:sz w:val="20"/>
        <w:szCs w:val="20"/>
      </w:rPr>
    </w:pPr>
    <w:proofErr w:type="spellStart"/>
    <w:r>
      <w:rPr>
        <w:rFonts w:ascii="Times" w:hAnsi="Times"/>
        <w:i/>
        <w:sz w:val="20"/>
        <w:szCs w:val="20"/>
      </w:rPr>
      <w:t>Ветковского</w:t>
    </w:r>
    <w:proofErr w:type="spellEnd"/>
    <w:r>
      <w:rPr>
        <w:rFonts w:ascii="Times" w:hAnsi="Times"/>
        <w:i/>
        <w:sz w:val="20"/>
        <w:szCs w:val="20"/>
      </w:rPr>
      <w:t xml:space="preserve"> района Гомельской</w:t>
    </w:r>
    <w:r w:rsidRPr="00CE3B34">
      <w:rPr>
        <w:rFonts w:ascii="Times" w:hAnsi="Times"/>
        <w:i/>
        <w:sz w:val="20"/>
        <w:szCs w:val="20"/>
      </w:rPr>
      <w:t xml:space="preserve"> области</w:t>
    </w:r>
  </w:p>
  <w:p w14:paraId="3D505AF1" w14:textId="77777777" w:rsidR="00772897" w:rsidRPr="00CE3B34" w:rsidRDefault="00772897" w:rsidP="00C46ED4">
    <w:pPr>
      <w:pStyle w:val="ad"/>
      <w:jc w:val="right"/>
      <w:rPr>
        <w:rFonts w:ascii="Times" w:hAnsi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636CE" w14:textId="6276E88B" w:rsidR="00772897" w:rsidRPr="00CE3B34" w:rsidRDefault="00772897" w:rsidP="00C46ED4">
    <w:pPr>
      <w:pStyle w:val="ad"/>
      <w:jc w:val="right"/>
      <w:rPr>
        <w:rFonts w:ascii="Times" w:hAnsi="Times"/>
        <w:i/>
        <w:sz w:val="20"/>
        <w:szCs w:val="20"/>
      </w:rPr>
    </w:pPr>
    <w:r>
      <w:rPr>
        <w:rFonts w:ascii="Times" w:hAnsi="Times"/>
        <w:i/>
        <w:sz w:val="20"/>
        <w:szCs w:val="20"/>
      </w:rPr>
      <w:t>П</w:t>
    </w:r>
    <w:r w:rsidRPr="00CE3B34">
      <w:rPr>
        <w:rFonts w:ascii="Times" w:hAnsi="Times"/>
        <w:i/>
        <w:sz w:val="20"/>
        <w:szCs w:val="20"/>
      </w:rPr>
      <w:t xml:space="preserve">лан местного экономического развития </w:t>
    </w:r>
  </w:p>
  <w:p w14:paraId="53514AFC" w14:textId="77777777" w:rsidR="00772897" w:rsidRDefault="00772897" w:rsidP="00C46ED4">
    <w:pPr>
      <w:pStyle w:val="ad"/>
      <w:jc w:val="right"/>
      <w:rPr>
        <w:rFonts w:ascii="Times" w:hAnsi="Times"/>
        <w:i/>
        <w:sz w:val="20"/>
        <w:szCs w:val="20"/>
      </w:rPr>
    </w:pPr>
    <w:proofErr w:type="spellStart"/>
    <w:r>
      <w:rPr>
        <w:rFonts w:ascii="Times" w:hAnsi="Times"/>
        <w:i/>
        <w:sz w:val="20"/>
        <w:szCs w:val="20"/>
      </w:rPr>
      <w:t>Ветковского</w:t>
    </w:r>
    <w:proofErr w:type="spellEnd"/>
    <w:r>
      <w:rPr>
        <w:rFonts w:ascii="Times" w:hAnsi="Times"/>
        <w:i/>
        <w:sz w:val="20"/>
        <w:szCs w:val="20"/>
      </w:rPr>
      <w:t xml:space="preserve"> района Гомельской</w:t>
    </w:r>
    <w:r w:rsidRPr="00CE3B34">
      <w:rPr>
        <w:rFonts w:ascii="Times" w:hAnsi="Times"/>
        <w:i/>
        <w:sz w:val="20"/>
        <w:szCs w:val="20"/>
      </w:rPr>
      <w:t xml:space="preserve"> области</w:t>
    </w:r>
  </w:p>
  <w:p w14:paraId="70B690B1" w14:textId="77777777" w:rsidR="00772897" w:rsidRPr="00CE3B34" w:rsidRDefault="00772897" w:rsidP="00C46ED4">
    <w:pPr>
      <w:pStyle w:val="ad"/>
      <w:jc w:val="right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63E"/>
    <w:multiLevelType w:val="hybridMultilevel"/>
    <w:tmpl w:val="AAD2BF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7C6054"/>
    <w:multiLevelType w:val="hybridMultilevel"/>
    <w:tmpl w:val="A7423F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39C5"/>
    <w:multiLevelType w:val="multilevel"/>
    <w:tmpl w:val="0A222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37B15B2"/>
    <w:multiLevelType w:val="multilevel"/>
    <w:tmpl w:val="2714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C14FC"/>
    <w:multiLevelType w:val="hybridMultilevel"/>
    <w:tmpl w:val="E56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B25C0"/>
    <w:multiLevelType w:val="hybridMultilevel"/>
    <w:tmpl w:val="C9765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1F1524"/>
    <w:multiLevelType w:val="multilevel"/>
    <w:tmpl w:val="76E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24F8F"/>
    <w:multiLevelType w:val="hybridMultilevel"/>
    <w:tmpl w:val="78A83C62"/>
    <w:lvl w:ilvl="0" w:tplc="E04EB08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6312F1"/>
    <w:multiLevelType w:val="hybridMultilevel"/>
    <w:tmpl w:val="335C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62A9"/>
    <w:multiLevelType w:val="hybridMultilevel"/>
    <w:tmpl w:val="D26AB4B2"/>
    <w:lvl w:ilvl="0" w:tplc="695EDC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A53B19"/>
    <w:multiLevelType w:val="multilevel"/>
    <w:tmpl w:val="D388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50BF3"/>
    <w:multiLevelType w:val="hybridMultilevel"/>
    <w:tmpl w:val="78CEF724"/>
    <w:lvl w:ilvl="0" w:tplc="E3084E8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F025E8"/>
    <w:multiLevelType w:val="multilevel"/>
    <w:tmpl w:val="E1089A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CAE6A03"/>
    <w:multiLevelType w:val="hybridMultilevel"/>
    <w:tmpl w:val="4B12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44F35"/>
    <w:multiLevelType w:val="hybridMultilevel"/>
    <w:tmpl w:val="EB5E11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999525B"/>
    <w:multiLevelType w:val="hybridMultilevel"/>
    <w:tmpl w:val="78A83C62"/>
    <w:lvl w:ilvl="0" w:tplc="E04EB08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1995CCC"/>
    <w:multiLevelType w:val="hybridMultilevel"/>
    <w:tmpl w:val="963C1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C21070"/>
    <w:multiLevelType w:val="hybridMultilevel"/>
    <w:tmpl w:val="716496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E6BB4"/>
    <w:multiLevelType w:val="hybridMultilevel"/>
    <w:tmpl w:val="520861D2"/>
    <w:lvl w:ilvl="0" w:tplc="62387E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9"/>
  </w:num>
  <w:num w:numId="8">
    <w:abstractNumId w:val="15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1"/>
  </w:num>
  <w:num w:numId="16">
    <w:abstractNumId w:val="12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16"/>
    <w:rsid w:val="00002031"/>
    <w:rsid w:val="00012503"/>
    <w:rsid w:val="00012CCA"/>
    <w:rsid w:val="00024ED8"/>
    <w:rsid w:val="00027F6B"/>
    <w:rsid w:val="000301F8"/>
    <w:rsid w:val="00030BFE"/>
    <w:rsid w:val="00044B4F"/>
    <w:rsid w:val="00050A95"/>
    <w:rsid w:val="00053819"/>
    <w:rsid w:val="000573A8"/>
    <w:rsid w:val="00057758"/>
    <w:rsid w:val="00061D03"/>
    <w:rsid w:val="00071F9C"/>
    <w:rsid w:val="00082684"/>
    <w:rsid w:val="00084610"/>
    <w:rsid w:val="00094558"/>
    <w:rsid w:val="000971B7"/>
    <w:rsid w:val="000A11B5"/>
    <w:rsid w:val="000A2795"/>
    <w:rsid w:val="000A48D7"/>
    <w:rsid w:val="000A4D4C"/>
    <w:rsid w:val="000A7D55"/>
    <w:rsid w:val="000B005A"/>
    <w:rsid w:val="000B4759"/>
    <w:rsid w:val="000C4246"/>
    <w:rsid w:val="000D0071"/>
    <w:rsid w:val="000D06D9"/>
    <w:rsid w:val="000D2102"/>
    <w:rsid w:val="000D4AEC"/>
    <w:rsid w:val="000D6286"/>
    <w:rsid w:val="000E6D6C"/>
    <w:rsid w:val="000F01A1"/>
    <w:rsid w:val="000F1A95"/>
    <w:rsid w:val="000F5BF0"/>
    <w:rsid w:val="001030D9"/>
    <w:rsid w:val="00105241"/>
    <w:rsid w:val="00107DD6"/>
    <w:rsid w:val="00114017"/>
    <w:rsid w:val="00115239"/>
    <w:rsid w:val="0011737A"/>
    <w:rsid w:val="001173D2"/>
    <w:rsid w:val="0012217D"/>
    <w:rsid w:val="0012353E"/>
    <w:rsid w:val="0012373A"/>
    <w:rsid w:val="0012375A"/>
    <w:rsid w:val="00123E0A"/>
    <w:rsid w:val="00125955"/>
    <w:rsid w:val="00126B5C"/>
    <w:rsid w:val="00136B9A"/>
    <w:rsid w:val="00141D6E"/>
    <w:rsid w:val="00145010"/>
    <w:rsid w:val="001519D5"/>
    <w:rsid w:val="00164AA9"/>
    <w:rsid w:val="00164F4C"/>
    <w:rsid w:val="0016520E"/>
    <w:rsid w:val="00172B33"/>
    <w:rsid w:val="00175CB1"/>
    <w:rsid w:val="00183AAD"/>
    <w:rsid w:val="00190318"/>
    <w:rsid w:val="00195D18"/>
    <w:rsid w:val="00195FDC"/>
    <w:rsid w:val="001A2016"/>
    <w:rsid w:val="001A2ADD"/>
    <w:rsid w:val="001A588D"/>
    <w:rsid w:val="001B08CD"/>
    <w:rsid w:val="001B457D"/>
    <w:rsid w:val="001B7836"/>
    <w:rsid w:val="001C25B4"/>
    <w:rsid w:val="001C2BEC"/>
    <w:rsid w:val="001C3373"/>
    <w:rsid w:val="001C3AEC"/>
    <w:rsid w:val="001D162D"/>
    <w:rsid w:val="001E6DF3"/>
    <w:rsid w:val="001E6E5C"/>
    <w:rsid w:val="001F1C9E"/>
    <w:rsid w:val="001F68EA"/>
    <w:rsid w:val="00201B3E"/>
    <w:rsid w:val="00203AB1"/>
    <w:rsid w:val="00210C84"/>
    <w:rsid w:val="00214A26"/>
    <w:rsid w:val="0021612F"/>
    <w:rsid w:val="00217FB1"/>
    <w:rsid w:val="00220DE4"/>
    <w:rsid w:val="00227701"/>
    <w:rsid w:val="00232991"/>
    <w:rsid w:val="00233D80"/>
    <w:rsid w:val="00242229"/>
    <w:rsid w:val="00243A77"/>
    <w:rsid w:val="00246322"/>
    <w:rsid w:val="0024797E"/>
    <w:rsid w:val="00251A9D"/>
    <w:rsid w:val="00252C6C"/>
    <w:rsid w:val="00256973"/>
    <w:rsid w:val="00266D3B"/>
    <w:rsid w:val="00273553"/>
    <w:rsid w:val="0028447E"/>
    <w:rsid w:val="0028463C"/>
    <w:rsid w:val="00285DB4"/>
    <w:rsid w:val="002865A0"/>
    <w:rsid w:val="00292D36"/>
    <w:rsid w:val="002A1BFC"/>
    <w:rsid w:val="002A3FDC"/>
    <w:rsid w:val="002B3A02"/>
    <w:rsid w:val="002C0EAE"/>
    <w:rsid w:val="002C2F35"/>
    <w:rsid w:val="002D02B4"/>
    <w:rsid w:val="002D4DB5"/>
    <w:rsid w:val="002D4DFA"/>
    <w:rsid w:val="002D5A56"/>
    <w:rsid w:val="002D7493"/>
    <w:rsid w:val="002D7EE7"/>
    <w:rsid w:val="002E23E3"/>
    <w:rsid w:val="002E5485"/>
    <w:rsid w:val="002F43CC"/>
    <w:rsid w:val="00307869"/>
    <w:rsid w:val="0031060C"/>
    <w:rsid w:val="003214D2"/>
    <w:rsid w:val="00325F0B"/>
    <w:rsid w:val="00335612"/>
    <w:rsid w:val="0034065F"/>
    <w:rsid w:val="00340E3D"/>
    <w:rsid w:val="00342DA6"/>
    <w:rsid w:val="003443FE"/>
    <w:rsid w:val="00364813"/>
    <w:rsid w:val="003708DF"/>
    <w:rsid w:val="00370F04"/>
    <w:rsid w:val="00371BB0"/>
    <w:rsid w:val="003737F1"/>
    <w:rsid w:val="003744B6"/>
    <w:rsid w:val="00383386"/>
    <w:rsid w:val="00390308"/>
    <w:rsid w:val="00391500"/>
    <w:rsid w:val="003A0CAC"/>
    <w:rsid w:val="003A2A33"/>
    <w:rsid w:val="003A491C"/>
    <w:rsid w:val="003A4B19"/>
    <w:rsid w:val="003A5D3B"/>
    <w:rsid w:val="003B5340"/>
    <w:rsid w:val="003C3A92"/>
    <w:rsid w:val="003D0902"/>
    <w:rsid w:val="003D3360"/>
    <w:rsid w:val="003D4188"/>
    <w:rsid w:val="003D748C"/>
    <w:rsid w:val="003D74A5"/>
    <w:rsid w:val="003E63FD"/>
    <w:rsid w:val="003F1ED4"/>
    <w:rsid w:val="003F6DC5"/>
    <w:rsid w:val="00401A2B"/>
    <w:rsid w:val="00406D7C"/>
    <w:rsid w:val="00410D1E"/>
    <w:rsid w:val="00411B23"/>
    <w:rsid w:val="00413352"/>
    <w:rsid w:val="00416E48"/>
    <w:rsid w:val="0042478C"/>
    <w:rsid w:val="00427913"/>
    <w:rsid w:val="00432087"/>
    <w:rsid w:val="00432555"/>
    <w:rsid w:val="00433A61"/>
    <w:rsid w:val="00437C41"/>
    <w:rsid w:val="004401E6"/>
    <w:rsid w:val="00442EE7"/>
    <w:rsid w:val="00443C90"/>
    <w:rsid w:val="004527D7"/>
    <w:rsid w:val="00460157"/>
    <w:rsid w:val="004605BB"/>
    <w:rsid w:val="00462F45"/>
    <w:rsid w:val="004640EC"/>
    <w:rsid w:val="00467DAE"/>
    <w:rsid w:val="0047288C"/>
    <w:rsid w:val="00472CFF"/>
    <w:rsid w:val="00480271"/>
    <w:rsid w:val="00480F02"/>
    <w:rsid w:val="00486A76"/>
    <w:rsid w:val="00490911"/>
    <w:rsid w:val="00491134"/>
    <w:rsid w:val="00492F92"/>
    <w:rsid w:val="004953F3"/>
    <w:rsid w:val="00496AB2"/>
    <w:rsid w:val="004A4540"/>
    <w:rsid w:val="004A4AD2"/>
    <w:rsid w:val="004A5500"/>
    <w:rsid w:val="004B11AA"/>
    <w:rsid w:val="004B4102"/>
    <w:rsid w:val="004B6788"/>
    <w:rsid w:val="004C2C69"/>
    <w:rsid w:val="004C7516"/>
    <w:rsid w:val="004D2F45"/>
    <w:rsid w:val="004D7ED8"/>
    <w:rsid w:val="004F2C03"/>
    <w:rsid w:val="004F3C8A"/>
    <w:rsid w:val="004F6DB0"/>
    <w:rsid w:val="004F7C8D"/>
    <w:rsid w:val="00507D3E"/>
    <w:rsid w:val="00510615"/>
    <w:rsid w:val="00516D82"/>
    <w:rsid w:val="00521AD0"/>
    <w:rsid w:val="00524D1E"/>
    <w:rsid w:val="00527654"/>
    <w:rsid w:val="00527C61"/>
    <w:rsid w:val="0053377D"/>
    <w:rsid w:val="00541A16"/>
    <w:rsid w:val="00545FEE"/>
    <w:rsid w:val="005603DA"/>
    <w:rsid w:val="0056084F"/>
    <w:rsid w:val="0056515B"/>
    <w:rsid w:val="00573A0E"/>
    <w:rsid w:val="00580DDC"/>
    <w:rsid w:val="005815A9"/>
    <w:rsid w:val="0058365B"/>
    <w:rsid w:val="00587576"/>
    <w:rsid w:val="005914FC"/>
    <w:rsid w:val="005928D3"/>
    <w:rsid w:val="005A0F28"/>
    <w:rsid w:val="005A3E55"/>
    <w:rsid w:val="005A683F"/>
    <w:rsid w:val="005C3229"/>
    <w:rsid w:val="005C435B"/>
    <w:rsid w:val="005D1D53"/>
    <w:rsid w:val="005D6923"/>
    <w:rsid w:val="005E0256"/>
    <w:rsid w:val="005E0510"/>
    <w:rsid w:val="005E1C66"/>
    <w:rsid w:val="005E3716"/>
    <w:rsid w:val="005E3F38"/>
    <w:rsid w:val="005F0661"/>
    <w:rsid w:val="005F0C12"/>
    <w:rsid w:val="005F0ED3"/>
    <w:rsid w:val="005F2C2F"/>
    <w:rsid w:val="00600483"/>
    <w:rsid w:val="00602AD1"/>
    <w:rsid w:val="0060763B"/>
    <w:rsid w:val="0061317B"/>
    <w:rsid w:val="0061503F"/>
    <w:rsid w:val="0061506F"/>
    <w:rsid w:val="00616B61"/>
    <w:rsid w:val="00617DED"/>
    <w:rsid w:val="00620854"/>
    <w:rsid w:val="00626586"/>
    <w:rsid w:val="006278B7"/>
    <w:rsid w:val="006302F8"/>
    <w:rsid w:val="006318F4"/>
    <w:rsid w:val="00632AE1"/>
    <w:rsid w:val="0063430D"/>
    <w:rsid w:val="00641D88"/>
    <w:rsid w:val="00643D6C"/>
    <w:rsid w:val="00646B35"/>
    <w:rsid w:val="00650357"/>
    <w:rsid w:val="0066262A"/>
    <w:rsid w:val="0066319F"/>
    <w:rsid w:val="006661E7"/>
    <w:rsid w:val="006701E8"/>
    <w:rsid w:val="00685D4D"/>
    <w:rsid w:val="00690248"/>
    <w:rsid w:val="00694A74"/>
    <w:rsid w:val="0069723E"/>
    <w:rsid w:val="006A451D"/>
    <w:rsid w:val="006B1790"/>
    <w:rsid w:val="006C6391"/>
    <w:rsid w:val="006C6984"/>
    <w:rsid w:val="006E0E23"/>
    <w:rsid w:val="006E4027"/>
    <w:rsid w:val="006E6DF0"/>
    <w:rsid w:val="006F7747"/>
    <w:rsid w:val="0070206C"/>
    <w:rsid w:val="00706458"/>
    <w:rsid w:val="007072FD"/>
    <w:rsid w:val="00710EF1"/>
    <w:rsid w:val="007141C2"/>
    <w:rsid w:val="00715AFC"/>
    <w:rsid w:val="00721648"/>
    <w:rsid w:val="0072450E"/>
    <w:rsid w:val="00724D6E"/>
    <w:rsid w:val="00726BAB"/>
    <w:rsid w:val="0073026C"/>
    <w:rsid w:val="00730301"/>
    <w:rsid w:val="007321DE"/>
    <w:rsid w:val="007361D0"/>
    <w:rsid w:val="0074086E"/>
    <w:rsid w:val="00740D19"/>
    <w:rsid w:val="007435D6"/>
    <w:rsid w:val="00743C2B"/>
    <w:rsid w:val="00744CBB"/>
    <w:rsid w:val="00745A5C"/>
    <w:rsid w:val="007504FF"/>
    <w:rsid w:val="00754FB3"/>
    <w:rsid w:val="00760103"/>
    <w:rsid w:val="00760B1C"/>
    <w:rsid w:val="00763391"/>
    <w:rsid w:val="00766CDB"/>
    <w:rsid w:val="00772897"/>
    <w:rsid w:val="0078312E"/>
    <w:rsid w:val="007837E4"/>
    <w:rsid w:val="007845BF"/>
    <w:rsid w:val="007875B4"/>
    <w:rsid w:val="00790E74"/>
    <w:rsid w:val="0079213F"/>
    <w:rsid w:val="00793460"/>
    <w:rsid w:val="00795FF1"/>
    <w:rsid w:val="007A2EA0"/>
    <w:rsid w:val="007B01FC"/>
    <w:rsid w:val="007B6070"/>
    <w:rsid w:val="007C0CA0"/>
    <w:rsid w:val="007C198B"/>
    <w:rsid w:val="007C360E"/>
    <w:rsid w:val="007C4D34"/>
    <w:rsid w:val="007D114F"/>
    <w:rsid w:val="007D1814"/>
    <w:rsid w:val="007D1B1F"/>
    <w:rsid w:val="007D291A"/>
    <w:rsid w:val="007D3690"/>
    <w:rsid w:val="007D6DDE"/>
    <w:rsid w:val="007E165A"/>
    <w:rsid w:val="007E28F7"/>
    <w:rsid w:val="007E42EB"/>
    <w:rsid w:val="007E626C"/>
    <w:rsid w:val="007F41D1"/>
    <w:rsid w:val="008041C9"/>
    <w:rsid w:val="00812CC3"/>
    <w:rsid w:val="0082790F"/>
    <w:rsid w:val="00836CBE"/>
    <w:rsid w:val="0084287C"/>
    <w:rsid w:val="00844CEC"/>
    <w:rsid w:val="00845291"/>
    <w:rsid w:val="00850682"/>
    <w:rsid w:val="00851130"/>
    <w:rsid w:val="008541E9"/>
    <w:rsid w:val="00854C0B"/>
    <w:rsid w:val="008577FB"/>
    <w:rsid w:val="00864ACD"/>
    <w:rsid w:val="00864F19"/>
    <w:rsid w:val="00873291"/>
    <w:rsid w:val="00874307"/>
    <w:rsid w:val="008774B0"/>
    <w:rsid w:val="008807C2"/>
    <w:rsid w:val="00880B41"/>
    <w:rsid w:val="00880BE2"/>
    <w:rsid w:val="0088200C"/>
    <w:rsid w:val="008929AC"/>
    <w:rsid w:val="008A1825"/>
    <w:rsid w:val="008A25C4"/>
    <w:rsid w:val="008B28CA"/>
    <w:rsid w:val="008B7CA7"/>
    <w:rsid w:val="008C0231"/>
    <w:rsid w:val="008C2803"/>
    <w:rsid w:val="008D43C7"/>
    <w:rsid w:val="008D4D6E"/>
    <w:rsid w:val="008E072E"/>
    <w:rsid w:val="008E38E0"/>
    <w:rsid w:val="008E601E"/>
    <w:rsid w:val="008E7BAD"/>
    <w:rsid w:val="008F4F50"/>
    <w:rsid w:val="008F7B67"/>
    <w:rsid w:val="0090658D"/>
    <w:rsid w:val="0091149C"/>
    <w:rsid w:val="00917514"/>
    <w:rsid w:val="00921A33"/>
    <w:rsid w:val="00922BFE"/>
    <w:rsid w:val="009435A9"/>
    <w:rsid w:val="00947E9E"/>
    <w:rsid w:val="00952C9B"/>
    <w:rsid w:val="00952E74"/>
    <w:rsid w:val="00967B44"/>
    <w:rsid w:val="00980691"/>
    <w:rsid w:val="00980BDC"/>
    <w:rsid w:val="00982DDF"/>
    <w:rsid w:val="00987097"/>
    <w:rsid w:val="00990A5B"/>
    <w:rsid w:val="00990A91"/>
    <w:rsid w:val="00993C08"/>
    <w:rsid w:val="00995046"/>
    <w:rsid w:val="009A07ED"/>
    <w:rsid w:val="009A194A"/>
    <w:rsid w:val="009A1F87"/>
    <w:rsid w:val="009A3828"/>
    <w:rsid w:val="009A3B59"/>
    <w:rsid w:val="009A54FF"/>
    <w:rsid w:val="009A5924"/>
    <w:rsid w:val="009A5F13"/>
    <w:rsid w:val="009A6E4F"/>
    <w:rsid w:val="009B14EC"/>
    <w:rsid w:val="009B61D8"/>
    <w:rsid w:val="009D4C9C"/>
    <w:rsid w:val="009D5566"/>
    <w:rsid w:val="009D5AB5"/>
    <w:rsid w:val="009F192D"/>
    <w:rsid w:val="009F32F7"/>
    <w:rsid w:val="00A006F7"/>
    <w:rsid w:val="00A0623B"/>
    <w:rsid w:val="00A10714"/>
    <w:rsid w:val="00A14AC2"/>
    <w:rsid w:val="00A14B69"/>
    <w:rsid w:val="00A17E78"/>
    <w:rsid w:val="00A208A5"/>
    <w:rsid w:val="00A2415F"/>
    <w:rsid w:val="00A25C03"/>
    <w:rsid w:val="00A26171"/>
    <w:rsid w:val="00A346BF"/>
    <w:rsid w:val="00A36184"/>
    <w:rsid w:val="00A419D7"/>
    <w:rsid w:val="00A41EED"/>
    <w:rsid w:val="00A454D4"/>
    <w:rsid w:val="00A463A3"/>
    <w:rsid w:val="00A5071F"/>
    <w:rsid w:val="00A50B4B"/>
    <w:rsid w:val="00A52FFB"/>
    <w:rsid w:val="00A57FB7"/>
    <w:rsid w:val="00A64946"/>
    <w:rsid w:val="00A67202"/>
    <w:rsid w:val="00A7071B"/>
    <w:rsid w:val="00A752EB"/>
    <w:rsid w:val="00A80E99"/>
    <w:rsid w:val="00A9226D"/>
    <w:rsid w:val="00A938DB"/>
    <w:rsid w:val="00AA1603"/>
    <w:rsid w:val="00AA2128"/>
    <w:rsid w:val="00AA2671"/>
    <w:rsid w:val="00AA3D40"/>
    <w:rsid w:val="00AA5B16"/>
    <w:rsid w:val="00AA5CEA"/>
    <w:rsid w:val="00AA657A"/>
    <w:rsid w:val="00AC3132"/>
    <w:rsid w:val="00AD0441"/>
    <w:rsid w:val="00AD11D5"/>
    <w:rsid w:val="00AD27B3"/>
    <w:rsid w:val="00AD3CFE"/>
    <w:rsid w:val="00AD60AB"/>
    <w:rsid w:val="00AE141B"/>
    <w:rsid w:val="00AE174F"/>
    <w:rsid w:val="00AE21C7"/>
    <w:rsid w:val="00AE45B7"/>
    <w:rsid w:val="00AE5AC6"/>
    <w:rsid w:val="00AE752C"/>
    <w:rsid w:val="00AF0706"/>
    <w:rsid w:val="00AF40D8"/>
    <w:rsid w:val="00AF7576"/>
    <w:rsid w:val="00B068EA"/>
    <w:rsid w:val="00B119E0"/>
    <w:rsid w:val="00B15990"/>
    <w:rsid w:val="00B20093"/>
    <w:rsid w:val="00B224C7"/>
    <w:rsid w:val="00B265F3"/>
    <w:rsid w:val="00B3776A"/>
    <w:rsid w:val="00B44B15"/>
    <w:rsid w:val="00B46D0B"/>
    <w:rsid w:val="00B5258A"/>
    <w:rsid w:val="00B7658D"/>
    <w:rsid w:val="00B8411E"/>
    <w:rsid w:val="00B8683C"/>
    <w:rsid w:val="00B87B2C"/>
    <w:rsid w:val="00B9771B"/>
    <w:rsid w:val="00BA4F63"/>
    <w:rsid w:val="00BB278E"/>
    <w:rsid w:val="00BB2F58"/>
    <w:rsid w:val="00BB42CB"/>
    <w:rsid w:val="00BB4F7E"/>
    <w:rsid w:val="00BB6F72"/>
    <w:rsid w:val="00BB7A61"/>
    <w:rsid w:val="00BC1A3B"/>
    <w:rsid w:val="00BC4935"/>
    <w:rsid w:val="00BC6036"/>
    <w:rsid w:val="00BD24A8"/>
    <w:rsid w:val="00BD42D0"/>
    <w:rsid w:val="00BE67CA"/>
    <w:rsid w:val="00C01914"/>
    <w:rsid w:val="00C065F4"/>
    <w:rsid w:val="00C113C8"/>
    <w:rsid w:val="00C21A83"/>
    <w:rsid w:val="00C21DE0"/>
    <w:rsid w:val="00C25538"/>
    <w:rsid w:val="00C3227A"/>
    <w:rsid w:val="00C34DE6"/>
    <w:rsid w:val="00C46ED4"/>
    <w:rsid w:val="00C52A6A"/>
    <w:rsid w:val="00C53F91"/>
    <w:rsid w:val="00C64A75"/>
    <w:rsid w:val="00C65031"/>
    <w:rsid w:val="00C65435"/>
    <w:rsid w:val="00C65823"/>
    <w:rsid w:val="00C700C4"/>
    <w:rsid w:val="00C738A0"/>
    <w:rsid w:val="00C74105"/>
    <w:rsid w:val="00C80387"/>
    <w:rsid w:val="00CA0564"/>
    <w:rsid w:val="00CA7868"/>
    <w:rsid w:val="00CB1ACA"/>
    <w:rsid w:val="00CB1C97"/>
    <w:rsid w:val="00CB5664"/>
    <w:rsid w:val="00CC16A2"/>
    <w:rsid w:val="00CC3B71"/>
    <w:rsid w:val="00CD024F"/>
    <w:rsid w:val="00CD4188"/>
    <w:rsid w:val="00CD4C57"/>
    <w:rsid w:val="00CE20BB"/>
    <w:rsid w:val="00CF1A11"/>
    <w:rsid w:val="00CF7AA8"/>
    <w:rsid w:val="00D009A0"/>
    <w:rsid w:val="00D04DCA"/>
    <w:rsid w:val="00D0714D"/>
    <w:rsid w:val="00D0788B"/>
    <w:rsid w:val="00D11C35"/>
    <w:rsid w:val="00D2015D"/>
    <w:rsid w:val="00D23226"/>
    <w:rsid w:val="00D46DB0"/>
    <w:rsid w:val="00D5403D"/>
    <w:rsid w:val="00D565CE"/>
    <w:rsid w:val="00D73129"/>
    <w:rsid w:val="00D755E4"/>
    <w:rsid w:val="00D8062C"/>
    <w:rsid w:val="00D82534"/>
    <w:rsid w:val="00D82A45"/>
    <w:rsid w:val="00D83146"/>
    <w:rsid w:val="00D84BE0"/>
    <w:rsid w:val="00D8627F"/>
    <w:rsid w:val="00D8681D"/>
    <w:rsid w:val="00D94AED"/>
    <w:rsid w:val="00DA2165"/>
    <w:rsid w:val="00DA705B"/>
    <w:rsid w:val="00DC0A68"/>
    <w:rsid w:val="00DC3C03"/>
    <w:rsid w:val="00DC5FA6"/>
    <w:rsid w:val="00DC7753"/>
    <w:rsid w:val="00DD0828"/>
    <w:rsid w:val="00DE2383"/>
    <w:rsid w:val="00DF5B51"/>
    <w:rsid w:val="00DF6D71"/>
    <w:rsid w:val="00E0149C"/>
    <w:rsid w:val="00E01E7C"/>
    <w:rsid w:val="00E07E47"/>
    <w:rsid w:val="00E10613"/>
    <w:rsid w:val="00E21099"/>
    <w:rsid w:val="00E239DD"/>
    <w:rsid w:val="00E2484A"/>
    <w:rsid w:val="00E25E1E"/>
    <w:rsid w:val="00E26B8E"/>
    <w:rsid w:val="00E30885"/>
    <w:rsid w:val="00E31BFE"/>
    <w:rsid w:val="00E37BD4"/>
    <w:rsid w:val="00E4185D"/>
    <w:rsid w:val="00E452C3"/>
    <w:rsid w:val="00E52AEB"/>
    <w:rsid w:val="00E63240"/>
    <w:rsid w:val="00E6387A"/>
    <w:rsid w:val="00E66B31"/>
    <w:rsid w:val="00E7414F"/>
    <w:rsid w:val="00E83999"/>
    <w:rsid w:val="00E914CC"/>
    <w:rsid w:val="00E93E3C"/>
    <w:rsid w:val="00EA6950"/>
    <w:rsid w:val="00EA7490"/>
    <w:rsid w:val="00EC5479"/>
    <w:rsid w:val="00EC62C6"/>
    <w:rsid w:val="00EC650E"/>
    <w:rsid w:val="00EC783F"/>
    <w:rsid w:val="00ED09E8"/>
    <w:rsid w:val="00ED15B8"/>
    <w:rsid w:val="00ED3747"/>
    <w:rsid w:val="00ED44E8"/>
    <w:rsid w:val="00ED4E7F"/>
    <w:rsid w:val="00ED7CD8"/>
    <w:rsid w:val="00EE1BB8"/>
    <w:rsid w:val="00EE2288"/>
    <w:rsid w:val="00EE763C"/>
    <w:rsid w:val="00EF0472"/>
    <w:rsid w:val="00EF195F"/>
    <w:rsid w:val="00F04556"/>
    <w:rsid w:val="00F1355B"/>
    <w:rsid w:val="00F22A2B"/>
    <w:rsid w:val="00F254CE"/>
    <w:rsid w:val="00F25B53"/>
    <w:rsid w:val="00F26785"/>
    <w:rsid w:val="00F3024C"/>
    <w:rsid w:val="00F417ED"/>
    <w:rsid w:val="00F42C21"/>
    <w:rsid w:val="00F431CF"/>
    <w:rsid w:val="00F46781"/>
    <w:rsid w:val="00F525C4"/>
    <w:rsid w:val="00F5357C"/>
    <w:rsid w:val="00F57F3B"/>
    <w:rsid w:val="00F60CA8"/>
    <w:rsid w:val="00F61FE4"/>
    <w:rsid w:val="00F634F9"/>
    <w:rsid w:val="00F63C36"/>
    <w:rsid w:val="00F80432"/>
    <w:rsid w:val="00F814EE"/>
    <w:rsid w:val="00F81ACE"/>
    <w:rsid w:val="00F84F00"/>
    <w:rsid w:val="00F946DC"/>
    <w:rsid w:val="00F977FC"/>
    <w:rsid w:val="00FA0520"/>
    <w:rsid w:val="00FD42E1"/>
    <w:rsid w:val="00FE0C84"/>
    <w:rsid w:val="00FE2409"/>
    <w:rsid w:val="00FE2B38"/>
    <w:rsid w:val="00FE4CF8"/>
    <w:rsid w:val="00FE596D"/>
    <w:rsid w:val="00FE5EBB"/>
    <w:rsid w:val="00FE69A1"/>
    <w:rsid w:val="00FF5515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F8524"/>
  <w15:docId w15:val="{15481FD9-0C34-4704-A07A-0263565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D5"/>
  </w:style>
  <w:style w:type="paragraph" w:styleId="8">
    <w:name w:val="heading 8"/>
    <w:basedOn w:val="a"/>
    <w:next w:val="a"/>
    <w:link w:val="80"/>
    <w:uiPriority w:val="99"/>
    <w:qFormat/>
    <w:rsid w:val="00620854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0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A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A91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947E9E"/>
  </w:style>
  <w:style w:type="paragraph" w:customStyle="1" w:styleId="Default">
    <w:name w:val="Default"/>
    <w:uiPriority w:val="99"/>
    <w:rsid w:val="00947E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1E6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 Знак,Обычный (Web)"/>
    <w:basedOn w:val="a"/>
    <w:link w:val="a9"/>
    <w:uiPriority w:val="99"/>
    <w:rsid w:val="001E6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, Знак Знак,Обычный (Web) Знак"/>
    <w:link w:val="a8"/>
    <w:locked/>
    <w:rsid w:val="001E6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rsid w:val="001E6DF3"/>
    <w:rPr>
      <w:rFonts w:ascii="Times New Roman" w:hAnsi="Times New Roman" w:cs="Times New Roman" w:hint="default"/>
      <w:sz w:val="20"/>
      <w:szCs w:val="20"/>
    </w:rPr>
  </w:style>
  <w:style w:type="character" w:styleId="aa">
    <w:name w:val="Strong"/>
    <w:uiPriority w:val="22"/>
    <w:qFormat/>
    <w:rsid w:val="00AF40D8"/>
    <w:rPr>
      <w:b/>
      <w:bCs/>
    </w:rPr>
  </w:style>
  <w:style w:type="character" w:customStyle="1" w:styleId="FontStyle13">
    <w:name w:val="Font Style13"/>
    <w:uiPriority w:val="99"/>
    <w:rsid w:val="00E52AEB"/>
    <w:rPr>
      <w:rFonts w:ascii="Times New Roman" w:hAnsi="Times New Roman" w:cs="Times New Roman"/>
      <w:sz w:val="22"/>
      <w:szCs w:val="22"/>
    </w:rPr>
  </w:style>
  <w:style w:type="paragraph" w:customStyle="1" w:styleId="underpoint">
    <w:name w:val="underpoint"/>
    <w:basedOn w:val="a"/>
    <w:rsid w:val="00D94AED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41C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141C2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141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141C2"/>
  </w:style>
  <w:style w:type="character" w:styleId="af">
    <w:name w:val="annotation reference"/>
    <w:basedOn w:val="a0"/>
    <w:uiPriority w:val="99"/>
    <w:semiHidden/>
    <w:unhideWhenUsed/>
    <w:rsid w:val="007141C2"/>
    <w:rPr>
      <w:sz w:val="16"/>
      <w:szCs w:val="16"/>
    </w:rPr>
  </w:style>
  <w:style w:type="character" w:customStyle="1" w:styleId="extended-textshort">
    <w:name w:val="extended-text__short"/>
    <w:basedOn w:val="a0"/>
    <w:rsid w:val="000A7D55"/>
  </w:style>
  <w:style w:type="paragraph" w:styleId="2">
    <w:name w:val="Body Text Indent 2"/>
    <w:basedOn w:val="a"/>
    <w:link w:val="20"/>
    <w:uiPriority w:val="99"/>
    <w:semiHidden/>
    <w:unhideWhenUsed/>
    <w:rsid w:val="004320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2087"/>
    <w:rPr>
      <w:rFonts w:eastAsiaTheme="minorEastAsia"/>
      <w:lang w:eastAsia="ru-RU"/>
    </w:rPr>
  </w:style>
  <w:style w:type="character" w:customStyle="1" w:styleId="FontStyle68">
    <w:name w:val="Font Style68"/>
    <w:basedOn w:val="a0"/>
    <w:uiPriority w:val="99"/>
    <w:rsid w:val="00A0623B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uiPriority w:val="99"/>
    <w:rsid w:val="00510615"/>
    <w:rPr>
      <w:rFonts w:ascii="Times New Roman" w:hAnsi="Times New Roman" w:cs="Times New Roman"/>
      <w:b/>
      <w:bCs/>
      <w:sz w:val="20"/>
      <w:szCs w:val="20"/>
    </w:rPr>
  </w:style>
  <w:style w:type="character" w:customStyle="1" w:styleId="5yl5">
    <w:name w:val="_5yl5"/>
    <w:basedOn w:val="a0"/>
    <w:rsid w:val="00980691"/>
  </w:style>
  <w:style w:type="table" w:customStyle="1" w:styleId="1">
    <w:name w:val="Сетка таблицы1"/>
    <w:basedOn w:val="a1"/>
    <w:next w:val="a7"/>
    <w:uiPriority w:val="59"/>
    <w:rsid w:val="009A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62085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62085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620854"/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726BA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6B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6B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6BAB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2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3763-6313-4340-B17E-D2F78924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7918</Words>
  <Characters>45136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Пользователь Windows</cp:lastModifiedBy>
  <cp:revision>7</cp:revision>
  <cp:lastPrinted>2019-05-13T12:12:00Z</cp:lastPrinted>
  <dcterms:created xsi:type="dcterms:W3CDTF">2019-05-14T11:03:00Z</dcterms:created>
  <dcterms:modified xsi:type="dcterms:W3CDTF">2019-10-23T05:58:00Z</dcterms:modified>
</cp:coreProperties>
</file>