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13" w:rsidRDefault="00197213" w:rsidP="00197213">
      <w:pPr>
        <w:pStyle w:val="p-normal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ОТБОР ПРОБ И ПРОВЕДЕНИЕ ИЗМЕРЕНИЙ КАЧЕСТВА АТМОСФЕРНОГО ВОЗДУХА В ГРАНИЦАХ ЗОНЫ ВОЗДЕЙСТВИЯ</w:t>
      </w:r>
    </w:p>
    <w:p w:rsidR="00197213" w:rsidRDefault="00197213" w:rsidP="00197213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16"/>
          <w:szCs w:val="16"/>
        </w:rPr>
      </w:pPr>
    </w:p>
    <w:p w:rsidR="00197213" w:rsidRDefault="00197213" w:rsidP="0019721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Уважаемые природопользователи, обращаем внимание, что  с 24.06.2023 вступили в силу изменения в экологические нормы и правила </w:t>
      </w:r>
      <w:proofErr w:type="spellStart"/>
      <w:r>
        <w:rPr>
          <w:sz w:val="30"/>
          <w:szCs w:val="30"/>
        </w:rPr>
        <w:t>ЭкоНиП</w:t>
      </w:r>
      <w:proofErr w:type="spellEnd"/>
      <w:r>
        <w:rPr>
          <w:sz w:val="30"/>
          <w:szCs w:val="30"/>
        </w:rPr>
        <w:t xml:space="preserve"> 17.01.06-001-2017 «Охрана окружающей среды и природопользование. Требования экологической безопасности», согласно которым в том числе изменилась периодичность отбора проб и проведение измерений качества атмосферного воздуха в границах зоны воздействия.</w:t>
      </w:r>
    </w:p>
    <w:p w:rsidR="00197213" w:rsidRDefault="00197213" w:rsidP="0019721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в соответствии с пунктом 127 </w:t>
      </w:r>
      <w:proofErr w:type="spellStart"/>
      <w:r>
        <w:rPr>
          <w:sz w:val="30"/>
          <w:szCs w:val="30"/>
        </w:rPr>
        <w:t>ЭкоНиП</w:t>
      </w:r>
      <w:proofErr w:type="spellEnd"/>
      <w:r>
        <w:rPr>
          <w:sz w:val="30"/>
          <w:szCs w:val="30"/>
        </w:rPr>
        <w:t xml:space="preserve"> 17.01.06-001-2017, при осуществлении производственных наблюдений природопользователями отбор проб и проведение измерений качества атмосферного воздуха в границах зоны воздействия, осуществляются:</w:t>
      </w:r>
    </w:p>
    <w:p w:rsidR="00197213" w:rsidRDefault="00197213" w:rsidP="0019721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не реже одного раза в квартал - природопользователями, у которых преобладают неорганизованные стационарные источники выбросов                  (50% и более от общего количества стационарных источников выбросов), по показателям (загрязняющим веществам), доля выбросов которых составляет более 10% от общей величины выбросов загрязняющих веществ в атмосферный воздух, установленной в разрешении на выбросы загрязняющих веществ в атмосферный воздух или комплексном природоохранном разрешении, в точках отбора проб и проведения измерений, определенных при проведении инвентаризации выбросов загрязняющих веществ в атмосферный воздух с учетом преобладающих направлений ветра;</w:t>
      </w:r>
    </w:p>
    <w:p w:rsidR="00197213" w:rsidRDefault="00197213" w:rsidP="0019721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внепланово:</w:t>
      </w:r>
    </w:p>
    <w:p w:rsidR="00197213" w:rsidRDefault="00197213" w:rsidP="0019721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при получении предупреждения о наступлении неблагоприятных метеорологических условий - природопользователями, определенными в соответствии с законодательством об охране атмосферного воздуха;</w:t>
      </w:r>
    </w:p>
    <w:p w:rsidR="00197213" w:rsidRDefault="00197213" w:rsidP="0019721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при получении информации о возникновении аварийных загрязнений окружающей среды, иных аварий и инцидентов на объектах воздействия на атмосферный воздух природопользователя и угрозы распространения загрязняющих веществ за границу зоны воздействия - всеми природопользователями.</w:t>
      </w:r>
    </w:p>
    <w:p w:rsidR="008C1BDE" w:rsidRDefault="008C1BDE"/>
    <w:sectPr w:rsidR="008C1BDE" w:rsidSect="00BB01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13"/>
    <w:rsid w:val="00197213"/>
    <w:rsid w:val="008C1BDE"/>
    <w:rsid w:val="00B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39987-716A-4219-8BEA-D3599EFF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197213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19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Орел</dc:creator>
  <cp:keywords/>
  <dc:description/>
  <cp:lastModifiedBy>Илья Орел</cp:lastModifiedBy>
  <cp:revision>1</cp:revision>
  <dcterms:created xsi:type="dcterms:W3CDTF">2023-07-19T13:43:00Z</dcterms:created>
  <dcterms:modified xsi:type="dcterms:W3CDTF">2023-07-19T13:44:00Z</dcterms:modified>
</cp:coreProperties>
</file>