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10" w:rsidRDefault="002A0210" w:rsidP="002A0210">
      <w:pPr>
        <w:jc w:val="right"/>
      </w:pPr>
      <w:r>
        <w:t>На фирменном бланке</w:t>
      </w:r>
    </w:p>
    <w:p w:rsidR="002A0210" w:rsidRDefault="002A0210" w:rsidP="002A0210">
      <w:pPr>
        <w:ind w:left="3544"/>
        <w:jc w:val="both"/>
        <w:rPr>
          <w:szCs w:val="30"/>
        </w:rPr>
      </w:pPr>
    </w:p>
    <w:p w:rsidR="002A0210" w:rsidRDefault="002A0210" w:rsidP="002A0210">
      <w:pPr>
        <w:ind w:left="3544"/>
        <w:jc w:val="both"/>
        <w:rPr>
          <w:szCs w:val="30"/>
        </w:rPr>
      </w:pPr>
    </w:p>
    <w:p w:rsidR="000D53C1" w:rsidRDefault="000D53C1" w:rsidP="000D53C1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16.7.</w:t>
      </w:r>
      <w:r>
        <w:rPr>
          <w:b/>
        </w:rPr>
        <w:t>4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2A0210" w:rsidRDefault="002A0210" w:rsidP="006D3BCE">
      <w:pPr>
        <w:jc w:val="center"/>
        <w:rPr>
          <w:b/>
          <w:sz w:val="28"/>
          <w:szCs w:val="28"/>
        </w:rPr>
      </w:pPr>
    </w:p>
    <w:p w:rsidR="002A0210" w:rsidRDefault="002A0210" w:rsidP="006D3BCE">
      <w:pPr>
        <w:jc w:val="center"/>
        <w:rPr>
          <w:b/>
          <w:sz w:val="28"/>
          <w:szCs w:val="28"/>
        </w:rPr>
      </w:pPr>
    </w:p>
    <w:p w:rsidR="002A0210" w:rsidRDefault="002A0210" w:rsidP="006D3BCE">
      <w:pPr>
        <w:jc w:val="center"/>
        <w:rPr>
          <w:b/>
          <w:sz w:val="28"/>
          <w:szCs w:val="28"/>
        </w:rPr>
      </w:pPr>
    </w:p>
    <w:p w:rsidR="002A0210" w:rsidRDefault="002A0210" w:rsidP="006D3BCE">
      <w:pPr>
        <w:jc w:val="center"/>
        <w:rPr>
          <w:b/>
          <w:sz w:val="28"/>
          <w:szCs w:val="28"/>
        </w:rPr>
      </w:pPr>
    </w:p>
    <w:p w:rsidR="006D3BCE" w:rsidRDefault="006D3BCE" w:rsidP="006D3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6D3BCE" w:rsidP="006D3B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6D3BCE">
        <w:rPr>
          <w:b/>
          <w:color w:val="000000" w:themeColor="text1"/>
          <w:sz w:val="28"/>
          <w:szCs w:val="28"/>
        </w:rPr>
        <w:t>олучение решения о разрешении на реконструкцию нежилой капитальной постройки на придомовой территории</w:t>
      </w:r>
    </w:p>
    <w:p w:rsidR="006D3BCE" w:rsidRDefault="006D3BCE" w:rsidP="006D3B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3BCE" w:rsidRDefault="006D3BCE" w:rsidP="006D3B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6D3BCE" w:rsidRDefault="006D3BCE" w:rsidP="006D3B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3BCE" w:rsidRDefault="006D3BCE" w:rsidP="006D3BCE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на:_</w:t>
      </w:r>
      <w:proofErr w:type="gramEnd"/>
      <w:r>
        <w:rPr>
          <w:szCs w:val="30"/>
        </w:rPr>
        <w:t>________________________</w:t>
      </w:r>
    </w:p>
    <w:p w:rsidR="006D3BCE" w:rsidRDefault="006D3BCE" w:rsidP="006D3BCE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20"/>
          <w:szCs w:val="20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6D3BCE" w:rsidRDefault="006D3BCE" w:rsidP="006D3BCE">
      <w:pPr>
        <w:jc w:val="center"/>
        <w:rPr>
          <w:szCs w:val="3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6D3BCE" w:rsidRDefault="006D3BCE" w:rsidP="006D3BCE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технический паспорт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ведомость технических характеристик (при наличии)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договор, судебное постановление, иной документ, подтверждающий принадлежность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праве собственности или ином законном основании (в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случае, если нежилая капитальная постройка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не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зарегистрирована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едином государственном регистре недвижимого имущества, прав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него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сделок с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ним)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описание работ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планов застройщика по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реконструкции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согласие собственника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реконструкцию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(если нежилая капитальная постройка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предоставлена по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договору аренды, безвозмездного пользования)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согласие совершеннолетних граждан, имеющих право владения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пользования нежилой капитальной постройкой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территории,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участников долевой собственности,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том числе временно отсутствующих таких граждан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участников,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реконструкцию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rPr>
          <w:rStyle w:val="word-wrapper"/>
          <w:b/>
          <w:sz w:val="22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копия решения суда об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обязанности произвести реконструкцию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случае, если судом принималось такое решение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6D3BCE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  <w:tr w:rsidR="006D3BCE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6D3BCE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6D3BCE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6D3BCE" w:rsidRPr="007418CF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6D3BCE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6D3BCE" w:rsidRPr="007418CF" w:rsidRDefault="006D3BCE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  <w:tr w:rsidR="006D3BCE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</w:tbl>
    <w:p w:rsidR="002A0210" w:rsidRDefault="002A0210" w:rsidP="006D3BCE">
      <w:pPr>
        <w:jc w:val="center"/>
      </w:pPr>
    </w:p>
    <w:p w:rsidR="002A0210" w:rsidRDefault="002A0210" w:rsidP="006D3BCE">
      <w:pPr>
        <w:jc w:val="center"/>
      </w:pPr>
    </w:p>
    <w:p w:rsidR="000D53C1" w:rsidRDefault="000D53C1" w:rsidP="002A0210">
      <w:pPr>
        <w:jc w:val="right"/>
      </w:pPr>
    </w:p>
    <w:p w:rsidR="002A0210" w:rsidRDefault="002A0210" w:rsidP="002A0210">
      <w:pPr>
        <w:jc w:val="right"/>
      </w:pPr>
      <w:r>
        <w:t>На фирменном бланке</w:t>
      </w:r>
    </w:p>
    <w:p w:rsidR="002A0210" w:rsidRDefault="002A0210" w:rsidP="002A0210">
      <w:pPr>
        <w:ind w:left="3544"/>
        <w:jc w:val="both"/>
        <w:rPr>
          <w:szCs w:val="30"/>
        </w:rPr>
      </w:pPr>
    </w:p>
    <w:p w:rsidR="002A0210" w:rsidRDefault="002A0210" w:rsidP="002A0210">
      <w:pPr>
        <w:ind w:left="3544"/>
        <w:jc w:val="both"/>
        <w:rPr>
          <w:szCs w:val="30"/>
        </w:rPr>
      </w:pPr>
    </w:p>
    <w:p w:rsidR="000D53C1" w:rsidRDefault="000D53C1" w:rsidP="000D53C1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16.7.</w:t>
      </w:r>
      <w:r>
        <w:rPr>
          <w:b/>
        </w:rPr>
        <w:t>4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6D3BCE" w:rsidRDefault="006D3BCE" w:rsidP="006D3BCE">
      <w:pPr>
        <w:ind w:left="3402"/>
        <w:jc w:val="center"/>
        <w:rPr>
          <w:sz w:val="28"/>
          <w:szCs w:val="28"/>
        </w:rPr>
      </w:pPr>
    </w:p>
    <w:p w:rsidR="002A0210" w:rsidRDefault="002A0210" w:rsidP="006D3BCE">
      <w:pPr>
        <w:ind w:left="3402"/>
        <w:jc w:val="center"/>
        <w:rPr>
          <w:sz w:val="28"/>
          <w:szCs w:val="28"/>
        </w:rPr>
      </w:pPr>
    </w:p>
    <w:p w:rsidR="002A0210" w:rsidRDefault="002A0210" w:rsidP="006D3BCE">
      <w:pPr>
        <w:ind w:left="3402"/>
        <w:jc w:val="center"/>
        <w:rPr>
          <w:sz w:val="28"/>
          <w:szCs w:val="28"/>
        </w:rPr>
      </w:pPr>
    </w:p>
    <w:p w:rsidR="006D3BCE" w:rsidRDefault="006D3BCE" w:rsidP="006D3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6D3BCE" w:rsidRDefault="006D3BCE" w:rsidP="006D3B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6D3BCE">
        <w:rPr>
          <w:b/>
          <w:color w:val="000000" w:themeColor="text1"/>
          <w:sz w:val="28"/>
          <w:szCs w:val="28"/>
        </w:rPr>
        <w:t>олучение решения о разрешении на реконструкцию нежилой капитальной постройки на придомовой территории</w:t>
      </w:r>
    </w:p>
    <w:p w:rsidR="006D3BCE" w:rsidRDefault="006D3BCE" w:rsidP="006D3BCE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0D53C1">
        <w:rPr>
          <w:u w:val="single"/>
        </w:rPr>
        <w:t>КЖ</w:t>
      </w:r>
      <w:r>
        <w:rPr>
          <w:u w:val="single"/>
        </w:rPr>
        <w:t>УП «</w:t>
      </w:r>
      <w:proofErr w:type="spellStart"/>
      <w:proofErr w:type="gramStart"/>
      <w:r w:rsidR="000D53C1">
        <w:rPr>
          <w:u w:val="single"/>
        </w:rPr>
        <w:t>Ветковское</w:t>
      </w:r>
      <w:proofErr w:type="spellEnd"/>
      <w:r>
        <w:rPr>
          <w:u w:val="single"/>
        </w:rPr>
        <w:t>»</w:t>
      </w:r>
      <w:r w:rsidRPr="002C19DC">
        <w:rPr>
          <w:sz w:val="28"/>
          <w:szCs w:val="28"/>
        </w:rPr>
        <w:t>_</w:t>
      </w:r>
      <w:proofErr w:type="gramEnd"/>
      <w:r w:rsidRPr="002C19DC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2C19DC">
        <w:rPr>
          <w:sz w:val="28"/>
          <w:szCs w:val="28"/>
        </w:rPr>
        <w:t>_________</w:t>
      </w:r>
    </w:p>
    <w:p w:rsidR="006D3BCE" w:rsidRDefault="006D3BCE" w:rsidP="006D3B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6D3BCE" w:rsidRDefault="006D3BCE" w:rsidP="006D3B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6D3BCE" w:rsidRDefault="006D3BCE" w:rsidP="006D3BCE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на: </w:t>
      </w:r>
      <w:r w:rsidRPr="00DF63B9">
        <w:rPr>
          <w:szCs w:val="30"/>
          <w:u w:val="single"/>
        </w:rPr>
        <w:t>реконструкцию</w:t>
      </w:r>
      <w:r>
        <w:rPr>
          <w:szCs w:val="30"/>
          <w:u w:val="single"/>
        </w:rPr>
        <w:t>____________</w:t>
      </w:r>
    </w:p>
    <w:p w:rsidR="006D3BCE" w:rsidRDefault="006D3BCE" w:rsidP="006D3BCE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18"/>
          <w:szCs w:val="18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6D3BCE" w:rsidRDefault="006D3BCE" w:rsidP="006D3BCE">
      <w:pPr>
        <w:rPr>
          <w:szCs w:val="30"/>
        </w:rPr>
      </w:pPr>
      <w:r>
        <w:rPr>
          <w:sz w:val="20"/>
          <w:szCs w:val="20"/>
        </w:rPr>
        <w:t>____________</w:t>
      </w:r>
      <w:r>
        <w:rPr>
          <w:szCs w:val="30"/>
          <w:u w:val="single"/>
        </w:rPr>
        <w:t>нежилой капитальной постройки</w:t>
      </w:r>
      <w:r>
        <w:rPr>
          <w:sz w:val="20"/>
          <w:szCs w:val="20"/>
        </w:rPr>
        <w:t>______________________________________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 xml:space="preserve">по адресу: </w:t>
      </w:r>
      <w:proofErr w:type="spellStart"/>
      <w:r w:rsidRPr="00D94518">
        <w:rPr>
          <w:szCs w:val="30"/>
          <w:u w:val="single"/>
        </w:rPr>
        <w:t>г.</w:t>
      </w:r>
      <w:r w:rsidR="000D53C1">
        <w:rPr>
          <w:szCs w:val="30"/>
          <w:u w:val="single"/>
        </w:rPr>
        <w:t>Ветка</w:t>
      </w:r>
      <w:proofErr w:type="spellEnd"/>
      <w:r w:rsidRPr="00D94518">
        <w:rPr>
          <w:szCs w:val="30"/>
          <w:u w:val="single"/>
        </w:rPr>
        <w:t xml:space="preserve">, </w:t>
      </w:r>
      <w:proofErr w:type="spellStart"/>
      <w:r w:rsidRPr="00D94518">
        <w:rPr>
          <w:szCs w:val="30"/>
          <w:u w:val="single"/>
        </w:rPr>
        <w:t>ул.</w:t>
      </w:r>
      <w:r w:rsidR="000D53C1">
        <w:rPr>
          <w:szCs w:val="30"/>
          <w:u w:val="single"/>
        </w:rPr>
        <w:t>Окт</w:t>
      </w:r>
      <w:bookmarkStart w:id="0" w:name="_GoBack"/>
      <w:bookmarkEnd w:id="0"/>
      <w:r w:rsidR="000D53C1">
        <w:rPr>
          <w:szCs w:val="30"/>
          <w:u w:val="single"/>
        </w:rPr>
        <w:t>ябрьская</w:t>
      </w:r>
      <w:proofErr w:type="spellEnd"/>
      <w:r>
        <w:rPr>
          <w:szCs w:val="30"/>
          <w:u w:val="single"/>
        </w:rPr>
        <w:t>, д.20</w:t>
      </w:r>
      <w:r>
        <w:rPr>
          <w:szCs w:val="30"/>
        </w:rPr>
        <w:t>_______________________</w:t>
      </w:r>
    </w:p>
    <w:p w:rsidR="006D3BCE" w:rsidRDefault="006D3BCE" w:rsidP="006D3BCE">
      <w:pPr>
        <w:jc w:val="both"/>
        <w:rPr>
          <w:sz w:val="20"/>
          <w:szCs w:val="20"/>
        </w:rPr>
      </w:pPr>
    </w:p>
    <w:p w:rsidR="006D3BCE" w:rsidRDefault="006D3BCE" w:rsidP="006D3BCE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технический паспорт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ведомость технических характеристик (при наличии)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договор, судебное постановление, иной документ, подтверждающий принадлежность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праве собственности или ином законном основании (в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случае, если нежилая капитальная постройка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не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зарегистрирована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едином государственном регистре недвижимого имущества, прав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него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сделок с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ним)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описание работ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планов застройщика по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реконструкции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согласие собственника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реконструкцию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(если нежилая капитальная постройка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предоставлена по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договору аренды, безвозмездного пользования)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согласие совершеннолетних граждан, имеющих право владения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пользования нежилой капитальной постройкой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территории,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участников долевой собственности,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том числе временно отсутствующих таких граждан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участников,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реконструкцию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rPr>
          <w:rStyle w:val="word-wrapper"/>
          <w:b/>
          <w:sz w:val="22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копия решения суда об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обязанности произвести реконструкцию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случае, если судом принималось такое решение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6D3BCE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  <w:tr w:rsidR="006D3BCE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6D3BCE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6D3BCE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6D3BCE" w:rsidRPr="007418CF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6D3BCE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6D3BCE" w:rsidRPr="007418CF" w:rsidRDefault="006D3BCE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  <w:tr w:rsidR="006D3BCE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</w:tbl>
    <w:p w:rsidR="006D3BCE" w:rsidRPr="006D3BCE" w:rsidRDefault="006D3BCE" w:rsidP="006D3BCE">
      <w:pPr>
        <w:rPr>
          <w:b/>
          <w:sz w:val="24"/>
          <w:szCs w:val="24"/>
        </w:rPr>
      </w:pPr>
    </w:p>
    <w:sectPr w:rsidR="006D3BCE" w:rsidRPr="006D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384"/>
    <w:multiLevelType w:val="hybridMultilevel"/>
    <w:tmpl w:val="017AFEC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227"/>
    <w:multiLevelType w:val="hybridMultilevel"/>
    <w:tmpl w:val="230A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30"/>
    <w:rsid w:val="000D53C1"/>
    <w:rsid w:val="002A0210"/>
    <w:rsid w:val="003B11A7"/>
    <w:rsid w:val="00562930"/>
    <w:rsid w:val="006D3BCE"/>
    <w:rsid w:val="008604F5"/>
    <w:rsid w:val="00D7631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603F"/>
  <w15:docId w15:val="{791AEF4C-1173-4492-93A7-3A187CAC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CE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6D3BCE"/>
  </w:style>
  <w:style w:type="character" w:customStyle="1" w:styleId="fake-non-breaking-space">
    <w:name w:val="fake-non-breaking-space"/>
    <w:rsid w:val="006D3BCE"/>
  </w:style>
  <w:style w:type="paragraph" w:styleId="a3">
    <w:name w:val="List Paragraph"/>
    <w:basedOn w:val="a"/>
    <w:uiPriority w:val="34"/>
    <w:qFormat/>
    <w:rsid w:val="006D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2025-05-19T09:16:00Z</dcterms:created>
  <dcterms:modified xsi:type="dcterms:W3CDTF">2025-05-19T09:16:00Z</dcterms:modified>
</cp:coreProperties>
</file>