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B07" w:rsidRPr="00FB1B07" w:rsidRDefault="00FB1B07" w:rsidP="00FB1B07">
      <w:pPr>
        <w:pStyle w:val="a4"/>
        <w:jc w:val="both"/>
        <w:rPr>
          <w:i/>
          <w:sz w:val="40"/>
          <w:szCs w:val="40"/>
          <w:lang w:eastAsia="ru-RU"/>
        </w:rPr>
      </w:pPr>
      <w:r w:rsidRPr="00FB1B07">
        <w:rPr>
          <w:i/>
          <w:sz w:val="40"/>
          <w:szCs w:val="40"/>
          <w:lang w:eastAsia="ru-RU"/>
        </w:rPr>
        <w:t>Всемирны</w:t>
      </w:r>
      <w:r>
        <w:rPr>
          <w:i/>
          <w:sz w:val="40"/>
          <w:szCs w:val="40"/>
          <w:lang w:eastAsia="ru-RU"/>
        </w:rPr>
        <w:t>й день охраны труда – 28 апреля</w:t>
      </w:r>
    </w:p>
    <w:p w:rsidR="00FB1B07" w:rsidRPr="00FB1B07" w:rsidRDefault="00FB1B07" w:rsidP="00FB1B07">
      <w:pPr>
        <w:pStyle w:val="a4"/>
        <w:ind w:firstLine="709"/>
        <w:jc w:val="both"/>
        <w:rPr>
          <w:rFonts w:ascii="Times New Roman" w:hAnsi="Times New Roman"/>
          <w:i/>
          <w:sz w:val="30"/>
          <w:szCs w:val="30"/>
          <w:lang w:eastAsia="ru-RU"/>
        </w:rPr>
      </w:pPr>
    </w:p>
    <w:p w:rsidR="00FB1B07" w:rsidRPr="00FB1B07" w:rsidRDefault="00FB1B07" w:rsidP="00FB1B07">
      <w:pPr>
        <w:pStyle w:val="a4"/>
        <w:ind w:firstLine="709"/>
        <w:jc w:val="both"/>
        <w:rPr>
          <w:b/>
          <w:bCs/>
          <w:i/>
          <w:sz w:val="30"/>
          <w:szCs w:val="30"/>
          <w:shd w:val="clear" w:color="auto" w:fill="FFFFFF"/>
          <w:lang w:eastAsia="ru-RU"/>
        </w:rPr>
      </w:pPr>
      <w:r w:rsidRPr="00FB1B07">
        <w:rPr>
          <w:i/>
          <w:sz w:val="30"/>
          <w:szCs w:val="30"/>
          <w:shd w:val="clear" w:color="auto" w:fill="FFFFFF"/>
          <w:lang w:eastAsia="ru-RU"/>
        </w:rPr>
        <w:t xml:space="preserve">Тема Всемирного дня в 2022 году – </w:t>
      </w:r>
      <w:r w:rsidRPr="00FB1B07">
        <w:rPr>
          <w:b/>
          <w:bCs/>
          <w:i/>
          <w:sz w:val="30"/>
          <w:szCs w:val="30"/>
          <w:shd w:val="clear" w:color="auto" w:fill="FFFFFF"/>
          <w:lang w:eastAsia="ru-RU"/>
        </w:rPr>
        <w:t>Общими усилиями сформировать позитивную культуру охраны труда.</w:t>
      </w:r>
    </w:p>
    <w:p w:rsidR="00FB1B07" w:rsidRDefault="00FB1B07" w:rsidP="00FB1B07">
      <w:pPr>
        <w:pStyle w:val="a4"/>
        <w:ind w:firstLine="709"/>
        <w:jc w:val="both"/>
        <w:rPr>
          <w:i/>
          <w:color w:val="230050"/>
          <w:sz w:val="30"/>
          <w:szCs w:val="30"/>
          <w:shd w:val="clear" w:color="auto" w:fill="FFFFFF"/>
          <w:lang w:eastAsia="ru-RU"/>
        </w:rPr>
      </w:pPr>
    </w:p>
    <w:p w:rsidR="00FB1B07" w:rsidRDefault="00FB1B07" w:rsidP="00153D13">
      <w:pPr>
        <w:pStyle w:val="a4"/>
        <w:jc w:val="center"/>
        <w:rPr>
          <w:i/>
          <w:color w:val="230050"/>
          <w:sz w:val="30"/>
          <w:szCs w:val="30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10000" cy="5514975"/>
            <wp:effectExtent l="0" t="0" r="0" b="9525"/>
            <wp:docPr id="2" name="Рисунок 2" descr="poster WDOT en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ster WDOT en 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1B07" w:rsidRDefault="00FB1B07" w:rsidP="00FB1B07">
      <w:pPr>
        <w:pStyle w:val="a4"/>
        <w:ind w:firstLine="709"/>
        <w:jc w:val="both"/>
        <w:rPr>
          <w:i/>
          <w:color w:val="230050"/>
          <w:sz w:val="30"/>
          <w:szCs w:val="30"/>
          <w:shd w:val="clear" w:color="auto" w:fill="FFFFFF"/>
          <w:lang w:eastAsia="ru-RU"/>
        </w:rPr>
      </w:pPr>
    </w:p>
    <w:p w:rsidR="00FB1B07" w:rsidRPr="00FB1B07" w:rsidRDefault="00FB1B07" w:rsidP="00FB1B07">
      <w:pPr>
        <w:pStyle w:val="a4"/>
        <w:ind w:firstLine="709"/>
        <w:jc w:val="both"/>
        <w:rPr>
          <w:i/>
          <w:sz w:val="30"/>
          <w:szCs w:val="30"/>
        </w:rPr>
      </w:pPr>
      <w:r w:rsidRPr="00FB1B07">
        <w:rPr>
          <w:i/>
          <w:sz w:val="30"/>
          <w:szCs w:val="30"/>
        </w:rPr>
        <w:t xml:space="preserve">Всемирный день охраны труда – ежегодно отмечается </w:t>
      </w:r>
      <w:r w:rsidRPr="00FB1B07">
        <w:rPr>
          <w:b/>
          <w:i/>
          <w:sz w:val="30"/>
          <w:szCs w:val="30"/>
        </w:rPr>
        <w:t>28 апреля</w:t>
      </w:r>
      <w:r w:rsidRPr="00FB1B07">
        <w:rPr>
          <w:i/>
          <w:sz w:val="30"/>
          <w:szCs w:val="30"/>
        </w:rPr>
        <w:t>, его главная задача – значение социального диалога и вовлеченности всех заинтересованных сторон для формирования позитивной культуры охраны труда.</w:t>
      </w:r>
    </w:p>
    <w:p w:rsidR="00FB1B07" w:rsidRDefault="00FB1B07" w:rsidP="00FB1B07">
      <w:pPr>
        <w:pStyle w:val="a4"/>
        <w:ind w:firstLine="709"/>
        <w:jc w:val="both"/>
        <w:rPr>
          <w:i/>
          <w:sz w:val="30"/>
          <w:szCs w:val="30"/>
        </w:rPr>
      </w:pPr>
      <w:r w:rsidRPr="00FB1B07">
        <w:rPr>
          <w:i/>
          <w:sz w:val="30"/>
          <w:szCs w:val="30"/>
        </w:rPr>
        <w:t xml:space="preserve">Наличие надежной системы охраны труда, функционирующей при активном участии </w:t>
      </w:r>
      <w:r>
        <w:rPr>
          <w:i/>
          <w:sz w:val="30"/>
          <w:szCs w:val="30"/>
        </w:rPr>
        <w:t xml:space="preserve">правительств, </w:t>
      </w:r>
      <w:r w:rsidRPr="00FB1B07">
        <w:rPr>
          <w:i/>
          <w:sz w:val="30"/>
          <w:szCs w:val="30"/>
        </w:rPr>
        <w:t xml:space="preserve">работодателей, работников, органов здравоохранения и всех заинтересованных сторон на национальном уровне и на уровне </w:t>
      </w:r>
      <w:r>
        <w:rPr>
          <w:i/>
          <w:sz w:val="30"/>
          <w:szCs w:val="30"/>
        </w:rPr>
        <w:t>организаций</w:t>
      </w:r>
      <w:r w:rsidRPr="00FB1B07">
        <w:rPr>
          <w:i/>
          <w:sz w:val="30"/>
          <w:szCs w:val="30"/>
        </w:rPr>
        <w:t xml:space="preserve">, играет важнейшую </w:t>
      </w:r>
      <w:r w:rsidRPr="00FB1B07">
        <w:rPr>
          <w:i/>
          <w:sz w:val="30"/>
          <w:szCs w:val="30"/>
        </w:rPr>
        <w:lastRenderedPageBreak/>
        <w:t>роль в сохранении нормальных условий труда и обеспечении безопасности и здоровья работников.</w:t>
      </w:r>
    </w:p>
    <w:p w:rsidR="00FB1B07" w:rsidRPr="00FB1B07" w:rsidRDefault="00FB1B07" w:rsidP="00FB1B07">
      <w:pPr>
        <w:pStyle w:val="a4"/>
        <w:ind w:firstLine="709"/>
        <w:jc w:val="both"/>
        <w:rPr>
          <w:i/>
          <w:sz w:val="30"/>
          <w:szCs w:val="30"/>
        </w:rPr>
      </w:pPr>
      <w:r w:rsidRPr="00FB1B07">
        <w:rPr>
          <w:i/>
          <w:sz w:val="30"/>
          <w:szCs w:val="30"/>
        </w:rPr>
        <w:t>Эффективный социальный диалог позволяет правительствам и социальным партнерам активно участвовать в процессе принятия решений в сфере охраны труда. Это имеет большое значение на всех этапах – от разработки и корректировки политики в области охраны труда с учетом существующих и вновь возникающих проблем до ее практического применения на рабочих местах. Социальный диалог не только способствует выработке более эффективной политики и стратегии в области охраны труда, но и вносит решающий вклад в укрепление ответственности и заинтересованности сторон, содействуя тем самым оперативной и более эффективной реализации принятых решений.</w:t>
      </w:r>
    </w:p>
    <w:p w:rsidR="00FB1B07" w:rsidRPr="00FB1B07" w:rsidRDefault="00FB1B07" w:rsidP="00FB1B07">
      <w:pPr>
        <w:pStyle w:val="a4"/>
        <w:ind w:firstLine="709"/>
        <w:jc w:val="both"/>
        <w:rPr>
          <w:i/>
          <w:sz w:val="30"/>
          <w:szCs w:val="30"/>
        </w:rPr>
      </w:pPr>
      <w:r w:rsidRPr="00FB1B07">
        <w:rPr>
          <w:i/>
          <w:sz w:val="30"/>
          <w:szCs w:val="30"/>
        </w:rPr>
        <w:t>На рабочем месте высокая культура охраны труда – это культура, в которой право на безопасную и здоровую рабочую среду ценится и поощряется как руководством, так и работниками. Позитивная культура охраны труда строится посредством значимого участия всех сторон в постоянном повышении безопасности и гигиены труда. На рабочем месте с высокой культурой охраны труда работники чувствуют себя комфортно, сообщая о возможных рисках или опасностях в области охраны труда, а руководство активно сотрудничает с работниками для поиска подходящих, эффективных и устойчивых решений. Это требует открытого общения и диалога, построенного на доверии и взаимном уважении.</w:t>
      </w:r>
    </w:p>
    <w:p w:rsidR="00FB1B07" w:rsidRPr="00FB1B07" w:rsidRDefault="00FB1B07" w:rsidP="00FB1B07">
      <w:pPr>
        <w:pStyle w:val="a4"/>
        <w:ind w:firstLine="709"/>
        <w:jc w:val="both"/>
        <w:rPr>
          <w:i/>
          <w:sz w:val="30"/>
          <w:szCs w:val="30"/>
        </w:rPr>
      </w:pPr>
      <w:r w:rsidRPr="00FB1B07">
        <w:rPr>
          <w:i/>
          <w:sz w:val="30"/>
          <w:szCs w:val="30"/>
        </w:rPr>
        <w:t>Однако, к сожалению, травматизм на производстве пока еще повседневность практически для всех стран. Поскольку мы продолжаем сталкиваться с постоянными рисками в области охраны труда, мы должны продолжать двигаться к созданию высокой культуры безопасности и здоровья на всех уровнях.</w:t>
      </w:r>
    </w:p>
    <w:p w:rsidR="00FB1B07" w:rsidRPr="00FB1B07" w:rsidRDefault="00FB1B07" w:rsidP="00FB1B07">
      <w:pPr>
        <w:pStyle w:val="a4"/>
        <w:ind w:firstLine="709"/>
        <w:jc w:val="both"/>
        <w:rPr>
          <w:i/>
          <w:sz w:val="30"/>
          <w:szCs w:val="30"/>
        </w:rPr>
      </w:pPr>
      <w:r w:rsidRPr="00FB1B07">
        <w:rPr>
          <w:i/>
          <w:sz w:val="30"/>
          <w:szCs w:val="30"/>
        </w:rPr>
        <w:t>К основополагающим правам граждан,</w:t>
      </w:r>
      <w:r>
        <w:rPr>
          <w:i/>
          <w:sz w:val="30"/>
          <w:szCs w:val="30"/>
        </w:rPr>
        <w:t xml:space="preserve"> </w:t>
      </w:r>
      <w:r w:rsidRPr="00FB1B07">
        <w:rPr>
          <w:i/>
          <w:sz w:val="30"/>
          <w:szCs w:val="30"/>
        </w:rPr>
        <w:t>гарантированным Конституцией Республики Беларусь,</w:t>
      </w:r>
      <w:r>
        <w:rPr>
          <w:i/>
          <w:sz w:val="30"/>
          <w:szCs w:val="30"/>
        </w:rPr>
        <w:t xml:space="preserve"> </w:t>
      </w:r>
      <w:r w:rsidRPr="00FB1B07">
        <w:rPr>
          <w:i/>
          <w:sz w:val="30"/>
          <w:szCs w:val="30"/>
        </w:rPr>
        <w:t>относятся право на труд, справедливое вознаграждение за него, а также на здоровые и безопасные условия труда.</w:t>
      </w:r>
    </w:p>
    <w:p w:rsidR="00FB1B07" w:rsidRPr="00FB1B07" w:rsidRDefault="00FB1B07" w:rsidP="00FB1B07">
      <w:pPr>
        <w:pStyle w:val="a4"/>
        <w:ind w:firstLine="709"/>
        <w:jc w:val="both"/>
        <w:rPr>
          <w:i/>
          <w:sz w:val="30"/>
          <w:szCs w:val="30"/>
        </w:rPr>
      </w:pPr>
      <w:r w:rsidRPr="00FB1B07">
        <w:rPr>
          <w:i/>
          <w:sz w:val="30"/>
          <w:szCs w:val="30"/>
        </w:rPr>
        <w:t xml:space="preserve">В целях реализации данных прав в республике сформирована соответствующая законодательная база, регламентирующая права и обязанности, как нанимателей (работодателей), так и работников (работающих). Ее основу образуют Трудовой кодекс Республики Беларусь, Закон Республики Беларусь «Об охране труда», акты Главы </w:t>
      </w:r>
      <w:r w:rsidRPr="00FB1B07">
        <w:rPr>
          <w:i/>
          <w:sz w:val="30"/>
          <w:szCs w:val="30"/>
        </w:rPr>
        <w:lastRenderedPageBreak/>
        <w:t>государства, регулирующие трудовые и связанные с ними отношения, а также принятые в их развитие нормативные правовые акты.</w:t>
      </w:r>
    </w:p>
    <w:p w:rsidR="00FB1B07" w:rsidRPr="00FB1B07" w:rsidRDefault="00FB1B07" w:rsidP="00FB1B07">
      <w:pPr>
        <w:pStyle w:val="a4"/>
        <w:ind w:firstLine="709"/>
        <w:jc w:val="both"/>
        <w:rPr>
          <w:i/>
          <w:sz w:val="30"/>
          <w:szCs w:val="30"/>
        </w:rPr>
      </w:pPr>
      <w:r w:rsidRPr="00FB1B07">
        <w:rPr>
          <w:i/>
          <w:sz w:val="30"/>
          <w:szCs w:val="30"/>
        </w:rPr>
        <w:t>Законом Республики Беларусь «Об охране труда»</w:t>
      </w:r>
      <w:r w:rsidR="003852C9">
        <w:rPr>
          <w:i/>
          <w:sz w:val="30"/>
          <w:szCs w:val="30"/>
        </w:rPr>
        <w:t xml:space="preserve"> (далее – Закон РБ «Об охране труда»)</w:t>
      </w:r>
      <w:r w:rsidRPr="00FB1B07">
        <w:rPr>
          <w:i/>
          <w:sz w:val="30"/>
          <w:szCs w:val="30"/>
        </w:rPr>
        <w:t xml:space="preserve"> определены основные направления государственной политики в области охраны труда.</w:t>
      </w:r>
    </w:p>
    <w:p w:rsidR="00FB1B07" w:rsidRPr="00FB1B07" w:rsidRDefault="00FB1B07" w:rsidP="00FB1B07">
      <w:pPr>
        <w:pStyle w:val="a4"/>
        <w:ind w:firstLine="709"/>
        <w:jc w:val="both"/>
        <w:rPr>
          <w:i/>
          <w:sz w:val="30"/>
          <w:szCs w:val="30"/>
        </w:rPr>
      </w:pPr>
      <w:r w:rsidRPr="00FB1B07">
        <w:rPr>
          <w:i/>
          <w:sz w:val="30"/>
          <w:szCs w:val="30"/>
        </w:rPr>
        <w:t xml:space="preserve">Работа по охране труда, профилактике производственного травматизма дает результат, когда проводится на системной основе. </w:t>
      </w:r>
      <w:r w:rsidR="003852C9">
        <w:rPr>
          <w:i/>
          <w:sz w:val="30"/>
          <w:szCs w:val="30"/>
        </w:rPr>
        <w:t>В соответствии со статьей 17 Закона РБ «Об охране труда» наниматель обязан разработать, внедрить</w:t>
      </w:r>
      <w:r w:rsidRPr="00FB1B07">
        <w:rPr>
          <w:i/>
          <w:sz w:val="30"/>
          <w:szCs w:val="30"/>
        </w:rPr>
        <w:t xml:space="preserve"> и </w:t>
      </w:r>
      <w:r w:rsidR="003852C9">
        <w:rPr>
          <w:i/>
          <w:sz w:val="30"/>
          <w:szCs w:val="30"/>
        </w:rPr>
        <w:t xml:space="preserve">поддерживать функционирование </w:t>
      </w:r>
      <w:r w:rsidRPr="00FB1B07">
        <w:rPr>
          <w:i/>
          <w:sz w:val="30"/>
          <w:szCs w:val="30"/>
        </w:rPr>
        <w:t>систем</w:t>
      </w:r>
      <w:r w:rsidR="003852C9">
        <w:rPr>
          <w:i/>
          <w:sz w:val="30"/>
          <w:szCs w:val="30"/>
        </w:rPr>
        <w:t>ы</w:t>
      </w:r>
      <w:r w:rsidRPr="00FB1B07">
        <w:rPr>
          <w:i/>
          <w:sz w:val="30"/>
          <w:szCs w:val="30"/>
        </w:rPr>
        <w:t xml:space="preserve"> управления охраной труда, обеспечивающ</w:t>
      </w:r>
      <w:r w:rsidR="003852C9">
        <w:rPr>
          <w:i/>
          <w:sz w:val="30"/>
          <w:szCs w:val="30"/>
        </w:rPr>
        <w:t>ей</w:t>
      </w:r>
      <w:r w:rsidRPr="00FB1B07">
        <w:rPr>
          <w:i/>
          <w:sz w:val="30"/>
          <w:szCs w:val="30"/>
        </w:rPr>
        <w:t xml:space="preserve"> идентификацию опасностей, оценку</w:t>
      </w:r>
      <w:r w:rsidR="003852C9">
        <w:rPr>
          <w:i/>
          <w:sz w:val="30"/>
          <w:szCs w:val="30"/>
        </w:rPr>
        <w:t xml:space="preserve"> </w:t>
      </w:r>
      <w:r w:rsidRPr="00FB1B07">
        <w:rPr>
          <w:i/>
          <w:sz w:val="30"/>
          <w:szCs w:val="30"/>
        </w:rPr>
        <w:t>профессиональных рисков, определение мер управления профессиональными рисками и анализ их результативности, разработке и реализации мероприятий по улучшению условий и охраны труда.</w:t>
      </w:r>
    </w:p>
    <w:p w:rsidR="00FB1B07" w:rsidRPr="00FB1B07" w:rsidRDefault="00FB1B07" w:rsidP="003852C9">
      <w:pPr>
        <w:pStyle w:val="a4"/>
        <w:ind w:firstLine="709"/>
        <w:jc w:val="both"/>
        <w:rPr>
          <w:i/>
          <w:sz w:val="30"/>
          <w:szCs w:val="30"/>
        </w:rPr>
      </w:pPr>
      <w:r w:rsidRPr="00FB1B07">
        <w:rPr>
          <w:i/>
          <w:sz w:val="30"/>
          <w:szCs w:val="30"/>
        </w:rPr>
        <w:t>Создана соответствующая законодательная база. Для оказания помощи нанимателям Министерством труда и социальной защиты</w:t>
      </w:r>
      <w:r w:rsidR="003852C9">
        <w:rPr>
          <w:i/>
          <w:sz w:val="30"/>
          <w:szCs w:val="30"/>
        </w:rPr>
        <w:t xml:space="preserve"> Республики Беларусь</w:t>
      </w:r>
      <w:r w:rsidRPr="00FB1B07">
        <w:rPr>
          <w:i/>
          <w:sz w:val="30"/>
          <w:szCs w:val="30"/>
        </w:rPr>
        <w:t xml:space="preserve"> утверждены рекомендации по разработке систем управления охраной труда в организациях и на территориальном уровне.</w:t>
      </w:r>
      <w:r w:rsidR="003852C9">
        <w:rPr>
          <w:i/>
          <w:sz w:val="30"/>
          <w:szCs w:val="30"/>
        </w:rPr>
        <w:t xml:space="preserve"> </w:t>
      </w:r>
      <w:r w:rsidRPr="00FB1B07">
        <w:rPr>
          <w:i/>
          <w:sz w:val="30"/>
          <w:szCs w:val="30"/>
        </w:rPr>
        <w:t>Кроме того, при разработке систем управления охраной труда можно руководствоваться государственным стандартом СТБ ISO 45001-2020 или межгосударственным стандартом ГОСТ 12.0.230.1-2015.</w:t>
      </w:r>
    </w:p>
    <w:p w:rsidR="00FB1B07" w:rsidRPr="00FB1B07" w:rsidRDefault="00FB1B07" w:rsidP="00FB1B07">
      <w:pPr>
        <w:pStyle w:val="a4"/>
        <w:ind w:firstLine="709"/>
        <w:jc w:val="both"/>
        <w:rPr>
          <w:i/>
          <w:sz w:val="30"/>
          <w:szCs w:val="30"/>
        </w:rPr>
      </w:pPr>
      <w:r w:rsidRPr="00FB1B07">
        <w:rPr>
          <w:i/>
          <w:sz w:val="30"/>
          <w:szCs w:val="30"/>
        </w:rPr>
        <w:t>Внедрение в организациях систем управления охраной труда, обеспечивающих оценку профессиональных рисков, разработку и реализацию мероприятий по улучшению условий и охраны труда является одним из показателей выполнения мероприятий Государственной программы</w:t>
      </w:r>
      <w:r w:rsidR="003852C9">
        <w:rPr>
          <w:i/>
          <w:sz w:val="30"/>
          <w:szCs w:val="30"/>
        </w:rPr>
        <w:t xml:space="preserve"> «Рынок труда и содействие занятости» на 2021-2025 годы</w:t>
      </w:r>
      <w:r w:rsidRPr="00FB1B07">
        <w:rPr>
          <w:i/>
          <w:sz w:val="30"/>
          <w:szCs w:val="30"/>
        </w:rPr>
        <w:t>.</w:t>
      </w:r>
    </w:p>
    <w:p w:rsidR="00FB1B07" w:rsidRDefault="00FB1B07" w:rsidP="00FB1B07">
      <w:pPr>
        <w:pStyle w:val="a4"/>
        <w:ind w:firstLine="709"/>
        <w:jc w:val="both"/>
        <w:rPr>
          <w:i/>
          <w:sz w:val="30"/>
          <w:szCs w:val="30"/>
        </w:rPr>
      </w:pPr>
    </w:p>
    <w:p w:rsidR="00FB1B07" w:rsidRPr="00FB1B07" w:rsidRDefault="00FB1B07" w:rsidP="00FB1B07">
      <w:pPr>
        <w:pStyle w:val="a4"/>
        <w:ind w:firstLine="709"/>
        <w:jc w:val="both"/>
        <w:rPr>
          <w:rFonts w:ascii="Calibri" w:hAnsi="Calibri"/>
          <w:i/>
          <w:sz w:val="30"/>
          <w:szCs w:val="30"/>
        </w:rPr>
      </w:pPr>
    </w:p>
    <w:p w:rsidR="00FB1B07" w:rsidRPr="00FB1B07" w:rsidRDefault="00FB1B07" w:rsidP="00FB1B07">
      <w:pPr>
        <w:pStyle w:val="a4"/>
        <w:spacing w:line="280" w:lineRule="exact"/>
        <w:jc w:val="both"/>
        <w:rPr>
          <w:rFonts w:ascii="Calibri" w:hAnsi="Calibri" w:cs="Times New Roman"/>
          <w:i/>
          <w:sz w:val="30"/>
          <w:szCs w:val="30"/>
          <w:lang w:eastAsia="ru-RU"/>
        </w:rPr>
      </w:pPr>
      <w:r w:rsidRPr="00FB1B07">
        <w:rPr>
          <w:rFonts w:ascii="Calibri" w:hAnsi="Calibri" w:cs="Times New Roman"/>
          <w:i/>
          <w:sz w:val="30"/>
          <w:szCs w:val="30"/>
          <w:lang w:eastAsia="ru-RU"/>
        </w:rPr>
        <w:t>Главный государственный инспектор</w:t>
      </w:r>
    </w:p>
    <w:p w:rsidR="00FB1B07" w:rsidRPr="00FB1B07" w:rsidRDefault="00FB1B07" w:rsidP="00FB1B07">
      <w:pPr>
        <w:pStyle w:val="a4"/>
        <w:spacing w:line="280" w:lineRule="exact"/>
        <w:jc w:val="both"/>
        <w:rPr>
          <w:rFonts w:ascii="Calibri" w:hAnsi="Calibri" w:cs="Times New Roman"/>
          <w:i/>
          <w:sz w:val="30"/>
          <w:szCs w:val="30"/>
          <w:lang w:eastAsia="ru-RU"/>
        </w:rPr>
      </w:pPr>
      <w:r w:rsidRPr="00FB1B07">
        <w:rPr>
          <w:rFonts w:ascii="Calibri" w:hAnsi="Calibri" w:cs="Times New Roman"/>
          <w:i/>
          <w:sz w:val="30"/>
          <w:szCs w:val="30"/>
          <w:lang w:eastAsia="ru-RU"/>
        </w:rPr>
        <w:t>отдела надзора за соблюдением</w:t>
      </w:r>
    </w:p>
    <w:p w:rsidR="00FB1B07" w:rsidRPr="00FB1B07" w:rsidRDefault="00FB1B07" w:rsidP="00FB1B07">
      <w:pPr>
        <w:pStyle w:val="a4"/>
        <w:spacing w:line="280" w:lineRule="exact"/>
        <w:jc w:val="both"/>
        <w:rPr>
          <w:rFonts w:ascii="Calibri" w:hAnsi="Calibri" w:cs="Times New Roman"/>
          <w:i/>
          <w:sz w:val="30"/>
          <w:szCs w:val="30"/>
          <w:lang w:eastAsia="ru-RU"/>
        </w:rPr>
      </w:pPr>
      <w:r w:rsidRPr="00FB1B07">
        <w:rPr>
          <w:rFonts w:ascii="Calibri" w:hAnsi="Calibri" w:cs="Times New Roman"/>
          <w:i/>
          <w:sz w:val="30"/>
          <w:szCs w:val="30"/>
          <w:lang w:eastAsia="ru-RU"/>
        </w:rPr>
        <w:t>законодательства об охране труда</w:t>
      </w:r>
    </w:p>
    <w:p w:rsidR="00FB1B07" w:rsidRPr="00FB1B07" w:rsidRDefault="00FB1B07" w:rsidP="00FB1B07">
      <w:pPr>
        <w:pStyle w:val="a4"/>
        <w:spacing w:line="280" w:lineRule="exact"/>
        <w:jc w:val="both"/>
        <w:rPr>
          <w:rFonts w:ascii="Calibri" w:hAnsi="Calibri" w:cs="Times New Roman"/>
          <w:i/>
          <w:sz w:val="30"/>
          <w:szCs w:val="30"/>
          <w:lang w:eastAsia="ru-RU"/>
        </w:rPr>
      </w:pPr>
      <w:r w:rsidRPr="00FB1B07">
        <w:rPr>
          <w:rFonts w:ascii="Calibri" w:hAnsi="Calibri" w:cs="Times New Roman"/>
          <w:i/>
          <w:sz w:val="30"/>
          <w:szCs w:val="30"/>
          <w:lang w:eastAsia="ru-RU"/>
        </w:rPr>
        <w:t>Гомельского областного управления</w:t>
      </w:r>
    </w:p>
    <w:p w:rsidR="00FB1B07" w:rsidRPr="00FB1B07" w:rsidRDefault="00FB1B07" w:rsidP="00FB1B07">
      <w:pPr>
        <w:pStyle w:val="a4"/>
        <w:tabs>
          <w:tab w:val="left" w:pos="6804"/>
          <w:tab w:val="left" w:pos="7938"/>
        </w:tabs>
        <w:spacing w:line="280" w:lineRule="exact"/>
        <w:jc w:val="both"/>
        <w:rPr>
          <w:rFonts w:ascii="Calibri" w:hAnsi="Calibri" w:cs="Times New Roman"/>
          <w:i/>
          <w:sz w:val="30"/>
          <w:szCs w:val="30"/>
          <w:lang w:eastAsia="ru-RU"/>
        </w:rPr>
      </w:pPr>
      <w:r w:rsidRPr="00FB1B07">
        <w:rPr>
          <w:rFonts w:ascii="Calibri" w:hAnsi="Calibri" w:cs="Times New Roman"/>
          <w:i/>
          <w:sz w:val="30"/>
          <w:szCs w:val="30"/>
          <w:lang w:eastAsia="ru-RU"/>
        </w:rPr>
        <w:t>Департамента государственной инспекции труда</w:t>
      </w:r>
      <w:r w:rsidRPr="00FB1B07">
        <w:rPr>
          <w:rFonts w:ascii="Calibri" w:hAnsi="Calibri" w:cs="Times New Roman"/>
          <w:i/>
          <w:sz w:val="30"/>
          <w:szCs w:val="30"/>
          <w:lang w:eastAsia="ru-RU"/>
        </w:rPr>
        <w:tab/>
        <w:t xml:space="preserve">              В. Сафонов</w:t>
      </w:r>
    </w:p>
    <w:sectPr w:rsidR="00FB1B07" w:rsidRPr="00FB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F6FA7"/>
    <w:multiLevelType w:val="hybridMultilevel"/>
    <w:tmpl w:val="5234224E"/>
    <w:lvl w:ilvl="0" w:tplc="3AC024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CC49CE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  <w:rPr>
        <w:b w:val="0"/>
      </w:rPr>
    </w:lvl>
    <w:lvl w:ilvl="3" w:tplc="0AE441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77964D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7CA6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07"/>
    <w:rsid w:val="00153D13"/>
    <w:rsid w:val="003852C9"/>
    <w:rsid w:val="0058715F"/>
    <w:rsid w:val="00B619FD"/>
    <w:rsid w:val="00FB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9C9F606-61CB-49E4-9891-0B301001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1B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FB1B0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1B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B1B07"/>
    <w:rPr>
      <w:b/>
      <w:bCs/>
    </w:rPr>
  </w:style>
  <w:style w:type="paragraph" w:styleId="a4">
    <w:name w:val="No Spacing"/>
    <w:uiPriority w:val="1"/>
    <w:qFormat/>
    <w:rsid w:val="00FB1B0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B1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U02</cp:lastModifiedBy>
  <cp:revision>2</cp:revision>
  <dcterms:created xsi:type="dcterms:W3CDTF">2022-04-27T09:39:00Z</dcterms:created>
  <dcterms:modified xsi:type="dcterms:W3CDTF">2022-04-27T09:39:00Z</dcterms:modified>
</cp:coreProperties>
</file>