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855" w:rsidRPr="00E06855" w:rsidRDefault="00E06855" w:rsidP="00E06855">
      <w:pPr>
        <w:spacing w:after="525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aps/>
          <w:color w:val="0A72BB"/>
          <w:sz w:val="60"/>
          <w:szCs w:val="60"/>
          <w:lang w:eastAsia="ru-RU"/>
        </w:rPr>
      </w:pPr>
      <w:r w:rsidRPr="00E8457B">
        <w:rPr>
          <w:rFonts w:ascii="Arial" w:eastAsia="Times New Roman" w:hAnsi="Arial" w:cs="Arial"/>
          <w:b/>
          <w:bCs/>
          <w:caps/>
          <w:color w:val="0A72BB"/>
          <w:sz w:val="60"/>
          <w:szCs w:val="60"/>
          <w:lang w:eastAsia="ru-RU"/>
        </w:rPr>
        <w:t>МЕРЫ, ПРИНИМАЕМЫЕ В ОБЛАСТИ ПРОФИЛАКТИКИ НАСИЛИЯ В СЕМЬЕ В РЕСПУБЛ</w:t>
      </w:r>
      <w:bookmarkStart w:id="0" w:name="_GoBack"/>
      <w:bookmarkEnd w:id="0"/>
      <w:r w:rsidRPr="00E8457B">
        <w:rPr>
          <w:rFonts w:ascii="Arial" w:eastAsia="Times New Roman" w:hAnsi="Arial" w:cs="Arial"/>
          <w:b/>
          <w:bCs/>
          <w:caps/>
          <w:color w:val="0A72BB"/>
          <w:sz w:val="60"/>
          <w:szCs w:val="60"/>
          <w:lang w:eastAsia="ru-RU"/>
        </w:rPr>
        <w:t>ИКЕ БЕЛАРУСЬ</w:t>
      </w:r>
    </w:p>
    <w:p w:rsidR="00E06855" w:rsidRPr="00E06855" w:rsidRDefault="00E06855" w:rsidP="005D7200">
      <w:pPr>
        <w:spacing w:after="150" w:line="240" w:lineRule="auto"/>
        <w:jc w:val="center"/>
        <w:textAlignment w:val="baseline"/>
        <w:rPr>
          <w:rFonts w:ascii="Arial" w:eastAsia="Times New Roman" w:hAnsi="Arial" w:cs="Arial"/>
          <w:color w:val="0A72BB"/>
          <w:sz w:val="23"/>
          <w:szCs w:val="23"/>
          <w:lang w:eastAsia="ru-RU"/>
        </w:rPr>
      </w:pPr>
      <w:r w:rsidRPr="00E06855">
        <w:rPr>
          <w:rFonts w:ascii="Arial" w:eastAsia="Times New Roman" w:hAnsi="Arial" w:cs="Arial"/>
          <w:color w:val="0A72BB"/>
          <w:sz w:val="23"/>
          <w:szCs w:val="23"/>
          <w:lang w:eastAsia="ru-RU"/>
        </w:rPr>
        <w:t>НА ДАННЫЙ МОМЕНТ РЕШЕНИЕ ПРОБЛЕМЫ ДОМАШНЕГО НАСИЛИЯ В РЕСПУБЛИКЕ БЕЛАРУСЬ РЕГУЛИРУЕТСЯ СЛЕДУЮЩИМИ НОРМАТИВНО-ПРАВОВЫМИ ДОКУМЕНТАМИ:</w:t>
      </w:r>
    </w:p>
    <w:p w:rsidR="00E06855" w:rsidRPr="00E06855" w:rsidRDefault="00E06855" w:rsidP="00E06855">
      <w:pPr>
        <w:spacing w:after="150" w:line="240" w:lineRule="auto"/>
        <w:textAlignment w:val="baseline"/>
        <w:rPr>
          <w:rFonts w:ascii="Arial" w:eastAsia="Times New Roman" w:hAnsi="Arial" w:cs="Arial"/>
          <w:color w:val="0A72BB"/>
          <w:sz w:val="23"/>
          <w:szCs w:val="23"/>
          <w:lang w:eastAsia="ru-RU"/>
        </w:rPr>
      </w:pPr>
      <w:r w:rsidRPr="00E06855">
        <w:rPr>
          <w:rFonts w:ascii="Arial" w:eastAsia="Times New Roman" w:hAnsi="Arial" w:cs="Arial"/>
          <w:color w:val="0A72BB"/>
          <w:sz w:val="23"/>
          <w:szCs w:val="23"/>
          <w:lang w:eastAsia="ru-RU"/>
        </w:rPr>
        <w:t> </w:t>
      </w:r>
    </w:p>
    <w:p w:rsidR="00E06855" w:rsidRPr="00E06855" w:rsidRDefault="00E06855" w:rsidP="00E06855">
      <w:pPr>
        <w:spacing w:after="150" w:line="240" w:lineRule="auto"/>
        <w:textAlignment w:val="baseline"/>
        <w:rPr>
          <w:rFonts w:ascii="Arial" w:eastAsia="Times New Roman" w:hAnsi="Arial" w:cs="Arial"/>
          <w:color w:val="0A72BB"/>
          <w:sz w:val="23"/>
          <w:szCs w:val="23"/>
          <w:lang w:eastAsia="ru-RU"/>
        </w:rPr>
      </w:pPr>
      <w:r w:rsidRPr="00E06855">
        <w:rPr>
          <w:rFonts w:ascii="Arial" w:eastAsia="Times New Roman" w:hAnsi="Arial" w:cs="Arial"/>
          <w:color w:val="0A72BB"/>
          <w:sz w:val="23"/>
          <w:szCs w:val="23"/>
          <w:lang w:eastAsia="ru-RU"/>
        </w:rPr>
        <w:t>1.     Конституция Республики Беларусь;</w:t>
      </w:r>
    </w:p>
    <w:p w:rsidR="00E06855" w:rsidRPr="00E06855" w:rsidRDefault="00E06855" w:rsidP="00E06855">
      <w:pPr>
        <w:spacing w:after="150" w:line="240" w:lineRule="auto"/>
        <w:textAlignment w:val="baseline"/>
        <w:rPr>
          <w:rFonts w:ascii="Arial" w:eastAsia="Times New Roman" w:hAnsi="Arial" w:cs="Arial"/>
          <w:color w:val="0A72BB"/>
          <w:sz w:val="23"/>
          <w:szCs w:val="23"/>
          <w:lang w:eastAsia="ru-RU"/>
        </w:rPr>
      </w:pPr>
      <w:r w:rsidRPr="00E06855">
        <w:rPr>
          <w:rFonts w:ascii="Arial" w:eastAsia="Times New Roman" w:hAnsi="Arial" w:cs="Arial"/>
          <w:color w:val="0A72BB"/>
          <w:sz w:val="23"/>
          <w:szCs w:val="23"/>
          <w:lang w:eastAsia="ru-RU"/>
        </w:rPr>
        <w:t>2.     Уголовный кодекс Республики Беларусь;</w:t>
      </w:r>
    </w:p>
    <w:p w:rsidR="00E06855" w:rsidRPr="00E06855" w:rsidRDefault="00E06855" w:rsidP="00E06855">
      <w:pPr>
        <w:spacing w:after="150" w:line="240" w:lineRule="auto"/>
        <w:textAlignment w:val="baseline"/>
        <w:rPr>
          <w:rFonts w:ascii="Arial" w:eastAsia="Times New Roman" w:hAnsi="Arial" w:cs="Arial"/>
          <w:color w:val="0A72BB"/>
          <w:sz w:val="23"/>
          <w:szCs w:val="23"/>
          <w:lang w:eastAsia="ru-RU"/>
        </w:rPr>
      </w:pPr>
      <w:r w:rsidRPr="00E06855">
        <w:rPr>
          <w:rFonts w:ascii="Arial" w:eastAsia="Times New Roman" w:hAnsi="Arial" w:cs="Arial"/>
          <w:color w:val="0A72BB"/>
          <w:sz w:val="23"/>
          <w:szCs w:val="23"/>
          <w:lang w:eastAsia="ru-RU"/>
        </w:rPr>
        <w:t>3.     Кодекс Республики Беларусь об административных правонарушениях;</w:t>
      </w:r>
    </w:p>
    <w:p w:rsidR="00E06855" w:rsidRPr="00E06855" w:rsidRDefault="00E06855" w:rsidP="00E06855">
      <w:pPr>
        <w:spacing w:after="150" w:line="240" w:lineRule="auto"/>
        <w:textAlignment w:val="baseline"/>
        <w:rPr>
          <w:rFonts w:ascii="Arial" w:eastAsia="Times New Roman" w:hAnsi="Arial" w:cs="Arial"/>
          <w:color w:val="0A72BB"/>
          <w:sz w:val="23"/>
          <w:szCs w:val="23"/>
          <w:lang w:eastAsia="ru-RU"/>
        </w:rPr>
      </w:pPr>
      <w:r w:rsidRPr="00E06855">
        <w:rPr>
          <w:rFonts w:ascii="Arial" w:eastAsia="Times New Roman" w:hAnsi="Arial" w:cs="Arial"/>
          <w:color w:val="0A72BB"/>
          <w:sz w:val="23"/>
          <w:szCs w:val="23"/>
          <w:lang w:eastAsia="ru-RU"/>
        </w:rPr>
        <w:t>4.     Кодекс Республики Беларусь о семье и браке;</w:t>
      </w:r>
    </w:p>
    <w:p w:rsidR="00E06855" w:rsidRPr="00E06855" w:rsidRDefault="00E06855" w:rsidP="00E06855">
      <w:pPr>
        <w:spacing w:after="150" w:line="240" w:lineRule="auto"/>
        <w:textAlignment w:val="baseline"/>
        <w:rPr>
          <w:rFonts w:ascii="Arial" w:eastAsia="Times New Roman" w:hAnsi="Arial" w:cs="Arial"/>
          <w:color w:val="0A72BB"/>
          <w:sz w:val="23"/>
          <w:szCs w:val="23"/>
          <w:lang w:eastAsia="ru-RU"/>
        </w:rPr>
      </w:pPr>
      <w:r w:rsidRPr="00E06855">
        <w:rPr>
          <w:rFonts w:ascii="Arial" w:eastAsia="Times New Roman" w:hAnsi="Arial" w:cs="Arial"/>
          <w:color w:val="0A72BB"/>
          <w:sz w:val="23"/>
          <w:szCs w:val="23"/>
          <w:lang w:eastAsia="ru-RU"/>
        </w:rPr>
        <w:t>5.     Гражданский кодекс Республики Беларусь;</w:t>
      </w:r>
    </w:p>
    <w:p w:rsidR="00E06855" w:rsidRPr="00E06855" w:rsidRDefault="00E06855" w:rsidP="00E06855">
      <w:pPr>
        <w:spacing w:after="150" w:line="240" w:lineRule="auto"/>
        <w:textAlignment w:val="baseline"/>
        <w:rPr>
          <w:rFonts w:ascii="Arial" w:eastAsia="Times New Roman" w:hAnsi="Arial" w:cs="Arial"/>
          <w:color w:val="0A72BB"/>
          <w:sz w:val="23"/>
          <w:szCs w:val="23"/>
          <w:lang w:eastAsia="ru-RU"/>
        </w:rPr>
      </w:pPr>
      <w:r w:rsidRPr="00E06855">
        <w:rPr>
          <w:rFonts w:ascii="Arial" w:eastAsia="Times New Roman" w:hAnsi="Arial" w:cs="Arial"/>
          <w:color w:val="0A72BB"/>
          <w:sz w:val="23"/>
          <w:szCs w:val="23"/>
          <w:lang w:eastAsia="ru-RU"/>
        </w:rPr>
        <w:t>6.     Закон Республики Беларусь «Об основах деятельности по профилактике правонарушений»</w:t>
      </w:r>
    </w:p>
    <w:p w:rsidR="00E06855" w:rsidRPr="00E06855" w:rsidRDefault="00E06855" w:rsidP="00E06855">
      <w:pPr>
        <w:spacing w:after="150" w:line="240" w:lineRule="auto"/>
        <w:textAlignment w:val="baseline"/>
        <w:rPr>
          <w:rFonts w:ascii="Arial" w:eastAsia="Times New Roman" w:hAnsi="Arial" w:cs="Arial"/>
          <w:color w:val="0A72BB"/>
          <w:sz w:val="23"/>
          <w:szCs w:val="23"/>
          <w:lang w:eastAsia="ru-RU"/>
        </w:rPr>
      </w:pPr>
      <w:r w:rsidRPr="00E06855">
        <w:rPr>
          <w:rFonts w:ascii="Arial" w:eastAsia="Times New Roman" w:hAnsi="Arial" w:cs="Arial"/>
          <w:color w:val="0A72BB"/>
          <w:sz w:val="23"/>
          <w:szCs w:val="23"/>
          <w:lang w:eastAsia="ru-RU"/>
        </w:rPr>
        <w:t>7.     Закон Республики Беларусь «О социальном обслуживании».</w:t>
      </w:r>
    </w:p>
    <w:p w:rsidR="00E06855" w:rsidRPr="00E06855" w:rsidRDefault="00E06855" w:rsidP="00E06855">
      <w:pPr>
        <w:spacing w:after="150" w:line="240" w:lineRule="auto"/>
        <w:textAlignment w:val="baseline"/>
        <w:rPr>
          <w:rFonts w:ascii="Arial" w:eastAsia="Times New Roman" w:hAnsi="Arial" w:cs="Arial"/>
          <w:color w:val="0A72BB"/>
          <w:sz w:val="23"/>
          <w:szCs w:val="23"/>
          <w:lang w:eastAsia="ru-RU"/>
        </w:rPr>
      </w:pPr>
      <w:r w:rsidRPr="00E06855">
        <w:rPr>
          <w:rFonts w:ascii="Arial" w:eastAsia="Times New Roman" w:hAnsi="Arial" w:cs="Arial"/>
          <w:color w:val="0A72BB"/>
          <w:sz w:val="23"/>
          <w:szCs w:val="23"/>
          <w:lang w:eastAsia="ru-RU"/>
        </w:rPr>
        <w:t> </w:t>
      </w:r>
    </w:p>
    <w:p w:rsidR="00E06855" w:rsidRPr="00E06855" w:rsidRDefault="00E06855" w:rsidP="005D7200">
      <w:pPr>
        <w:spacing w:after="150" w:line="240" w:lineRule="auto"/>
        <w:jc w:val="center"/>
        <w:textAlignment w:val="baseline"/>
        <w:rPr>
          <w:rFonts w:ascii="Arial" w:eastAsia="Times New Roman" w:hAnsi="Arial" w:cs="Arial"/>
          <w:color w:val="0A72BB"/>
          <w:sz w:val="23"/>
          <w:szCs w:val="23"/>
          <w:lang w:eastAsia="ru-RU"/>
        </w:rPr>
      </w:pPr>
      <w:r w:rsidRPr="00E06855">
        <w:rPr>
          <w:rFonts w:ascii="Arial" w:eastAsia="Times New Roman" w:hAnsi="Arial" w:cs="Arial"/>
          <w:color w:val="0A72BB"/>
          <w:sz w:val="23"/>
          <w:szCs w:val="23"/>
          <w:lang w:eastAsia="ru-RU"/>
        </w:rPr>
        <w:t>МЕРЫ, ПРИНИМАЕМЫЕ В ОБЛАСТИ ПРОФИЛАКТИКИ НАСИЛИЯ В СЕМЬЕ В РЕСПУБЛИКЕ БЕЛАРУСЬ</w:t>
      </w:r>
    </w:p>
    <w:p w:rsidR="00E06855" w:rsidRPr="00E06855" w:rsidRDefault="00E06855" w:rsidP="00E06855">
      <w:pPr>
        <w:spacing w:after="150" w:line="240" w:lineRule="auto"/>
        <w:textAlignment w:val="baseline"/>
        <w:rPr>
          <w:rFonts w:ascii="Arial" w:eastAsia="Times New Roman" w:hAnsi="Arial" w:cs="Arial"/>
          <w:color w:val="0A72BB"/>
          <w:sz w:val="23"/>
          <w:szCs w:val="23"/>
          <w:lang w:eastAsia="ru-RU"/>
        </w:rPr>
      </w:pPr>
      <w:r w:rsidRPr="00E06855">
        <w:rPr>
          <w:rFonts w:ascii="Arial" w:eastAsia="Times New Roman" w:hAnsi="Arial" w:cs="Arial"/>
          <w:color w:val="0A72BB"/>
          <w:sz w:val="23"/>
          <w:szCs w:val="23"/>
          <w:lang w:eastAsia="ru-RU"/>
        </w:rPr>
        <w:t> </w:t>
      </w:r>
    </w:p>
    <w:p w:rsidR="00E06855" w:rsidRPr="00E06855" w:rsidRDefault="00E06855" w:rsidP="005D7200">
      <w:pPr>
        <w:spacing w:after="150" w:line="240" w:lineRule="auto"/>
        <w:jc w:val="both"/>
        <w:textAlignment w:val="baseline"/>
        <w:rPr>
          <w:rFonts w:ascii="Arial" w:eastAsia="Times New Roman" w:hAnsi="Arial" w:cs="Arial"/>
          <w:color w:val="0A72BB"/>
          <w:sz w:val="23"/>
          <w:szCs w:val="23"/>
          <w:lang w:eastAsia="ru-RU"/>
        </w:rPr>
      </w:pPr>
      <w:r w:rsidRPr="00E06855">
        <w:rPr>
          <w:rFonts w:ascii="Arial" w:eastAsia="Times New Roman" w:hAnsi="Arial" w:cs="Arial"/>
          <w:color w:val="0A72BB"/>
          <w:sz w:val="23"/>
          <w:szCs w:val="23"/>
          <w:lang w:eastAsia="ru-RU"/>
        </w:rPr>
        <w:t>В настоящее время в Республике Беларусь сложилась проверенная практика применения правовых норм по фактам совершения правонарушений в сфере семейно-бытовых отношений. Однако самое главное – предупредить преступление, а не разбираться после его совершения в причинах произошедшего.</w:t>
      </w:r>
    </w:p>
    <w:p w:rsidR="00E06855" w:rsidRPr="00E06855" w:rsidRDefault="00E06855" w:rsidP="00E06855">
      <w:pPr>
        <w:spacing w:after="150" w:line="240" w:lineRule="auto"/>
        <w:textAlignment w:val="baseline"/>
        <w:rPr>
          <w:rFonts w:ascii="Arial" w:eastAsia="Times New Roman" w:hAnsi="Arial" w:cs="Arial"/>
          <w:color w:val="0A72BB"/>
          <w:sz w:val="23"/>
          <w:szCs w:val="23"/>
          <w:lang w:eastAsia="ru-RU"/>
        </w:rPr>
      </w:pPr>
      <w:r w:rsidRPr="00E06855">
        <w:rPr>
          <w:rFonts w:ascii="Arial" w:eastAsia="Times New Roman" w:hAnsi="Arial" w:cs="Arial"/>
          <w:color w:val="0A72BB"/>
          <w:sz w:val="23"/>
          <w:szCs w:val="23"/>
          <w:lang w:eastAsia="ru-RU"/>
        </w:rPr>
        <w:t> </w:t>
      </w:r>
    </w:p>
    <w:p w:rsidR="00E06855" w:rsidRPr="00E06855" w:rsidRDefault="00E06855" w:rsidP="005D7200">
      <w:pPr>
        <w:spacing w:after="150" w:line="240" w:lineRule="auto"/>
        <w:jc w:val="both"/>
        <w:textAlignment w:val="baseline"/>
        <w:rPr>
          <w:rFonts w:ascii="Arial" w:eastAsia="Times New Roman" w:hAnsi="Arial" w:cs="Arial"/>
          <w:color w:val="0A72BB"/>
          <w:sz w:val="23"/>
          <w:szCs w:val="23"/>
          <w:lang w:eastAsia="ru-RU"/>
        </w:rPr>
      </w:pPr>
      <w:r w:rsidRPr="00E06855">
        <w:rPr>
          <w:rFonts w:ascii="Arial" w:eastAsia="Times New Roman" w:hAnsi="Arial" w:cs="Arial"/>
          <w:color w:val="0A72BB"/>
          <w:sz w:val="23"/>
          <w:szCs w:val="23"/>
          <w:lang w:eastAsia="ru-RU"/>
        </w:rPr>
        <w:t>На государственном уровне принимаются необходимые меры по совершенствованию деятельности, направленной на предупреждение насилия, в том числе в отношении женщин и детей. Республика Беларусь является первой на постсоветском пространстве, где 10 ноября 2008 года принят Закон «Об основах деятельности по профилактике правонарушений». А 4 января 2014 года вышел новый Закон Республики Беларусь «Об основах деятельности по профилактике правонарушений», который вступил в силу 16 апреля 2014 года. Одним из направлений применения данного закона является реализация его положений в области предупреждения насилия в семье. Закон дает определение насилию в семье, а также определяет меры индивидуальной и общей профилактики данного вида правонарушений. Принципиально новым в данном законе является введение в практику обеспечения безопасности пострадавших от домашнего насилия защитных предписаний.</w:t>
      </w:r>
    </w:p>
    <w:p w:rsidR="00E06855" w:rsidRPr="00E06855" w:rsidRDefault="00E06855" w:rsidP="00E06855">
      <w:pPr>
        <w:spacing w:after="150" w:line="240" w:lineRule="auto"/>
        <w:textAlignment w:val="baseline"/>
        <w:rPr>
          <w:rFonts w:ascii="Arial" w:eastAsia="Times New Roman" w:hAnsi="Arial" w:cs="Arial"/>
          <w:color w:val="0A72BB"/>
          <w:sz w:val="23"/>
          <w:szCs w:val="23"/>
          <w:lang w:eastAsia="ru-RU"/>
        </w:rPr>
      </w:pPr>
      <w:r w:rsidRPr="00E06855">
        <w:rPr>
          <w:rFonts w:ascii="Arial" w:eastAsia="Times New Roman" w:hAnsi="Arial" w:cs="Arial"/>
          <w:color w:val="0A72BB"/>
          <w:sz w:val="23"/>
          <w:szCs w:val="23"/>
          <w:lang w:eastAsia="ru-RU"/>
        </w:rPr>
        <w:t> </w:t>
      </w:r>
    </w:p>
    <w:p w:rsidR="00E06855" w:rsidRPr="00E06855" w:rsidRDefault="00E06855" w:rsidP="00E06855">
      <w:pPr>
        <w:spacing w:after="150" w:line="240" w:lineRule="auto"/>
        <w:textAlignment w:val="baseline"/>
        <w:rPr>
          <w:rFonts w:ascii="Arial" w:eastAsia="Times New Roman" w:hAnsi="Arial" w:cs="Arial"/>
          <w:color w:val="0A72BB"/>
          <w:sz w:val="23"/>
          <w:szCs w:val="23"/>
          <w:lang w:eastAsia="ru-RU"/>
        </w:rPr>
      </w:pPr>
      <w:r w:rsidRPr="00E06855">
        <w:rPr>
          <w:rFonts w:ascii="Arial" w:eastAsia="Times New Roman" w:hAnsi="Arial" w:cs="Arial"/>
          <w:color w:val="0A72BB"/>
          <w:sz w:val="23"/>
          <w:szCs w:val="23"/>
          <w:lang w:eastAsia="ru-RU"/>
        </w:rPr>
        <w:lastRenderedPageBreak/>
        <w:t>ЗАЩИТНОЕ ПРЕДПИСАНИЕ – установление гражданину, совершившему насилие в семье, ограничений на совершение определенных действий.</w:t>
      </w:r>
    </w:p>
    <w:p w:rsidR="00E06855" w:rsidRPr="00E06855" w:rsidRDefault="00E06855" w:rsidP="00E06855">
      <w:pPr>
        <w:spacing w:after="150" w:line="240" w:lineRule="auto"/>
        <w:textAlignment w:val="baseline"/>
        <w:rPr>
          <w:rFonts w:ascii="Arial" w:eastAsia="Times New Roman" w:hAnsi="Arial" w:cs="Arial"/>
          <w:color w:val="0A72BB"/>
          <w:sz w:val="23"/>
          <w:szCs w:val="23"/>
          <w:lang w:eastAsia="ru-RU"/>
        </w:rPr>
      </w:pPr>
      <w:r w:rsidRPr="00E06855">
        <w:rPr>
          <w:rFonts w:ascii="Arial" w:eastAsia="Times New Roman" w:hAnsi="Arial" w:cs="Arial"/>
          <w:color w:val="0A72BB"/>
          <w:sz w:val="23"/>
          <w:szCs w:val="23"/>
          <w:lang w:eastAsia="ru-RU"/>
        </w:rPr>
        <w:t> </w:t>
      </w:r>
    </w:p>
    <w:p w:rsidR="00E06855" w:rsidRPr="00E06855" w:rsidRDefault="005D7200" w:rsidP="005D7200">
      <w:pPr>
        <w:spacing w:after="150" w:line="240" w:lineRule="auto"/>
        <w:jc w:val="center"/>
        <w:textAlignment w:val="baseline"/>
        <w:rPr>
          <w:rFonts w:ascii="Arial" w:eastAsia="Times New Roman" w:hAnsi="Arial" w:cs="Arial"/>
          <w:color w:val="0A72BB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A72BB"/>
          <w:sz w:val="23"/>
          <w:szCs w:val="23"/>
          <w:lang w:eastAsia="ru-RU"/>
        </w:rPr>
        <w:t>ЗАЩИТНОЕ ПРЕДПИСАНИЕ</w:t>
      </w:r>
      <w:r w:rsidR="00E06855" w:rsidRPr="00E06855">
        <w:rPr>
          <w:rFonts w:ascii="Arial" w:eastAsia="Times New Roman" w:hAnsi="Arial" w:cs="Arial"/>
          <w:color w:val="0A72BB"/>
          <w:sz w:val="23"/>
          <w:szCs w:val="23"/>
          <w:lang w:eastAsia="ru-RU"/>
        </w:rPr>
        <w:t xml:space="preserve"> МОЖЕТ ЗАПРЕТИТЬ:</w:t>
      </w:r>
    </w:p>
    <w:p w:rsidR="00E06855" w:rsidRPr="00E06855" w:rsidRDefault="00E06855" w:rsidP="00E06855">
      <w:pPr>
        <w:spacing w:after="150" w:line="240" w:lineRule="auto"/>
        <w:textAlignment w:val="baseline"/>
        <w:rPr>
          <w:rFonts w:ascii="Arial" w:eastAsia="Times New Roman" w:hAnsi="Arial" w:cs="Arial"/>
          <w:color w:val="0A72BB"/>
          <w:sz w:val="23"/>
          <w:szCs w:val="23"/>
          <w:lang w:eastAsia="ru-RU"/>
        </w:rPr>
      </w:pPr>
      <w:r w:rsidRPr="00E06855">
        <w:rPr>
          <w:rFonts w:ascii="Arial" w:eastAsia="Times New Roman" w:hAnsi="Arial" w:cs="Arial"/>
          <w:color w:val="0A72BB"/>
          <w:sz w:val="23"/>
          <w:szCs w:val="23"/>
          <w:lang w:eastAsia="ru-RU"/>
        </w:rPr>
        <w:t> </w:t>
      </w:r>
    </w:p>
    <w:p w:rsidR="00E06855" w:rsidRPr="00E06855" w:rsidRDefault="00E06855" w:rsidP="005D7200">
      <w:pPr>
        <w:spacing w:after="150" w:line="240" w:lineRule="auto"/>
        <w:jc w:val="both"/>
        <w:textAlignment w:val="baseline"/>
        <w:rPr>
          <w:rFonts w:ascii="Arial" w:eastAsia="Times New Roman" w:hAnsi="Arial" w:cs="Arial"/>
          <w:color w:val="0A72BB"/>
          <w:sz w:val="23"/>
          <w:szCs w:val="23"/>
          <w:lang w:eastAsia="ru-RU"/>
        </w:rPr>
      </w:pPr>
      <w:r w:rsidRPr="00E06855">
        <w:rPr>
          <w:rFonts w:ascii="Arial" w:eastAsia="Times New Roman" w:hAnsi="Arial" w:cs="Arial"/>
          <w:color w:val="0A72BB"/>
          <w:sz w:val="23"/>
          <w:szCs w:val="23"/>
          <w:lang w:eastAsia="ru-RU"/>
        </w:rPr>
        <w:t>    предпринимать попытки выяснять место пребывания жертвы насилия в семье;</w:t>
      </w:r>
    </w:p>
    <w:p w:rsidR="00E06855" w:rsidRPr="00E06855" w:rsidRDefault="005D7200" w:rsidP="005D7200">
      <w:pPr>
        <w:spacing w:after="150" w:line="240" w:lineRule="auto"/>
        <w:jc w:val="both"/>
        <w:textAlignment w:val="baseline"/>
        <w:rPr>
          <w:rFonts w:ascii="Arial" w:eastAsia="Times New Roman" w:hAnsi="Arial" w:cs="Arial"/>
          <w:color w:val="0A72BB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A72BB"/>
          <w:sz w:val="23"/>
          <w:szCs w:val="23"/>
          <w:lang w:eastAsia="ru-RU"/>
        </w:rPr>
        <w:t xml:space="preserve">    </w:t>
      </w:r>
      <w:r w:rsidR="00E06855" w:rsidRPr="00E06855">
        <w:rPr>
          <w:rFonts w:ascii="Arial" w:eastAsia="Times New Roman" w:hAnsi="Arial" w:cs="Arial"/>
          <w:color w:val="0A72BB"/>
          <w:sz w:val="23"/>
          <w:szCs w:val="23"/>
          <w:lang w:eastAsia="ru-RU"/>
        </w:rPr>
        <w:t>посещать места нахождения жертвы насилия в семье, если жертва временно находится вне совместного места жительства;</w:t>
      </w:r>
    </w:p>
    <w:p w:rsidR="00E06855" w:rsidRPr="00E06855" w:rsidRDefault="00E06855" w:rsidP="005D7200">
      <w:pPr>
        <w:spacing w:after="150" w:line="240" w:lineRule="auto"/>
        <w:jc w:val="both"/>
        <w:textAlignment w:val="baseline"/>
        <w:rPr>
          <w:rFonts w:ascii="Arial" w:eastAsia="Times New Roman" w:hAnsi="Arial" w:cs="Arial"/>
          <w:color w:val="0A72BB"/>
          <w:sz w:val="23"/>
          <w:szCs w:val="23"/>
          <w:lang w:eastAsia="ru-RU"/>
        </w:rPr>
      </w:pPr>
      <w:r w:rsidRPr="00E06855">
        <w:rPr>
          <w:rFonts w:ascii="Arial" w:eastAsia="Times New Roman" w:hAnsi="Arial" w:cs="Arial"/>
          <w:color w:val="0A72BB"/>
          <w:sz w:val="23"/>
          <w:szCs w:val="23"/>
          <w:lang w:eastAsia="ru-RU"/>
        </w:rPr>
        <w:t>    общаться с жертвой насилия в семье, в том числе по телефону, с использованием глобальной компьютерной сети Интернет;</w:t>
      </w:r>
    </w:p>
    <w:p w:rsidR="00E06855" w:rsidRPr="00E06855" w:rsidRDefault="00E06855" w:rsidP="005D7200">
      <w:pPr>
        <w:spacing w:after="150" w:line="240" w:lineRule="auto"/>
        <w:jc w:val="both"/>
        <w:textAlignment w:val="baseline"/>
        <w:rPr>
          <w:rFonts w:ascii="Arial" w:eastAsia="Times New Roman" w:hAnsi="Arial" w:cs="Arial"/>
          <w:color w:val="0A72BB"/>
          <w:sz w:val="23"/>
          <w:szCs w:val="23"/>
          <w:lang w:eastAsia="ru-RU"/>
        </w:rPr>
      </w:pPr>
      <w:r w:rsidRPr="00E06855">
        <w:rPr>
          <w:rFonts w:ascii="Arial" w:eastAsia="Times New Roman" w:hAnsi="Arial" w:cs="Arial"/>
          <w:color w:val="0A72BB"/>
          <w:sz w:val="23"/>
          <w:szCs w:val="23"/>
          <w:lang w:eastAsia="ru-RU"/>
        </w:rPr>
        <w:t>    распоряжаться общей с жертвой насилия в семье собственностью.</w:t>
      </w:r>
    </w:p>
    <w:p w:rsidR="00E06855" w:rsidRPr="00E06855" w:rsidRDefault="00E06855" w:rsidP="00E06855">
      <w:pPr>
        <w:spacing w:after="150" w:line="240" w:lineRule="auto"/>
        <w:textAlignment w:val="baseline"/>
        <w:rPr>
          <w:rFonts w:ascii="Arial" w:eastAsia="Times New Roman" w:hAnsi="Arial" w:cs="Arial"/>
          <w:color w:val="0A72BB"/>
          <w:sz w:val="23"/>
          <w:szCs w:val="23"/>
          <w:lang w:eastAsia="ru-RU"/>
        </w:rPr>
      </w:pPr>
      <w:r w:rsidRPr="00E06855">
        <w:rPr>
          <w:rFonts w:ascii="Arial" w:eastAsia="Times New Roman" w:hAnsi="Arial" w:cs="Arial"/>
          <w:color w:val="0A72BB"/>
          <w:sz w:val="23"/>
          <w:szCs w:val="23"/>
          <w:lang w:eastAsia="ru-RU"/>
        </w:rPr>
        <w:t> </w:t>
      </w:r>
    </w:p>
    <w:p w:rsidR="00E06855" w:rsidRPr="00E06855" w:rsidRDefault="00E06855" w:rsidP="00E06855">
      <w:pPr>
        <w:spacing w:after="150" w:line="240" w:lineRule="auto"/>
        <w:textAlignment w:val="baseline"/>
        <w:rPr>
          <w:rFonts w:ascii="Arial" w:eastAsia="Times New Roman" w:hAnsi="Arial" w:cs="Arial"/>
          <w:color w:val="0A72BB"/>
          <w:sz w:val="23"/>
          <w:szCs w:val="23"/>
          <w:lang w:eastAsia="ru-RU"/>
        </w:rPr>
      </w:pPr>
      <w:r w:rsidRPr="00E06855">
        <w:rPr>
          <w:rFonts w:ascii="Arial" w:eastAsia="Times New Roman" w:hAnsi="Arial" w:cs="Arial"/>
          <w:color w:val="0A72BB"/>
          <w:sz w:val="23"/>
          <w:szCs w:val="23"/>
          <w:lang w:eastAsia="ru-RU"/>
        </w:rPr>
        <w:t> ЗАЩИТНОЕ ПРЕДПИСАНИЕ МОЖЕТ ПРЕДПИСАТЬ: временно покинуть общее с жертвой насилия в семье жилое помещение.</w:t>
      </w:r>
    </w:p>
    <w:p w:rsidR="00E06855" w:rsidRPr="00E06855" w:rsidRDefault="00E06855" w:rsidP="00E06855">
      <w:pPr>
        <w:spacing w:after="150" w:line="240" w:lineRule="auto"/>
        <w:textAlignment w:val="baseline"/>
        <w:rPr>
          <w:rFonts w:ascii="Arial" w:eastAsia="Times New Roman" w:hAnsi="Arial" w:cs="Arial"/>
          <w:color w:val="0A72BB"/>
          <w:sz w:val="23"/>
          <w:szCs w:val="23"/>
          <w:lang w:eastAsia="ru-RU"/>
        </w:rPr>
      </w:pPr>
      <w:r w:rsidRPr="00E06855">
        <w:rPr>
          <w:rFonts w:ascii="Arial" w:eastAsia="Times New Roman" w:hAnsi="Arial" w:cs="Arial"/>
          <w:color w:val="0A72BB"/>
          <w:sz w:val="23"/>
          <w:szCs w:val="23"/>
          <w:lang w:eastAsia="ru-RU"/>
        </w:rPr>
        <w:t> </w:t>
      </w:r>
    </w:p>
    <w:p w:rsidR="00E06855" w:rsidRPr="00E06855" w:rsidRDefault="00E06855" w:rsidP="005D7200">
      <w:pPr>
        <w:spacing w:after="150" w:line="240" w:lineRule="auto"/>
        <w:jc w:val="both"/>
        <w:textAlignment w:val="baseline"/>
        <w:rPr>
          <w:rFonts w:ascii="Arial" w:eastAsia="Times New Roman" w:hAnsi="Arial" w:cs="Arial"/>
          <w:color w:val="0A72BB"/>
          <w:sz w:val="23"/>
          <w:szCs w:val="23"/>
          <w:lang w:eastAsia="ru-RU"/>
        </w:rPr>
      </w:pPr>
      <w:r w:rsidRPr="00E06855">
        <w:rPr>
          <w:rFonts w:ascii="Arial" w:eastAsia="Times New Roman" w:hAnsi="Arial" w:cs="Arial"/>
          <w:color w:val="0A72BB"/>
          <w:sz w:val="23"/>
          <w:szCs w:val="23"/>
          <w:lang w:eastAsia="ru-RU"/>
        </w:rPr>
        <w:t xml:space="preserve">ЗАЩИТНОЕ </w:t>
      </w:r>
      <w:r w:rsidR="005D7200">
        <w:rPr>
          <w:rFonts w:ascii="Arial" w:eastAsia="Times New Roman" w:hAnsi="Arial" w:cs="Arial"/>
          <w:color w:val="0A72BB"/>
          <w:sz w:val="23"/>
          <w:szCs w:val="23"/>
          <w:lang w:eastAsia="ru-RU"/>
        </w:rPr>
        <w:t>ПРЕДПИСАНИЕ </w:t>
      </w:r>
      <w:r w:rsidRPr="00E06855">
        <w:rPr>
          <w:rFonts w:ascii="Arial" w:eastAsia="Times New Roman" w:hAnsi="Arial" w:cs="Arial"/>
          <w:color w:val="0A72BB"/>
          <w:sz w:val="23"/>
          <w:szCs w:val="23"/>
          <w:lang w:eastAsia="ru-RU"/>
        </w:rPr>
        <w:t>с письменного согласия совершеннолетнего гражданина (граждан), пострадавшего (пострадавших) от насилия в семье, обязывает гражданина, совершившего насилие в семье временно покинуть общее с гражданином (гражданами), пострадавшим (пострадавшими) от насилия в семье, жилое помещение и запрещает распоряжаться общей совместной собственностью.</w:t>
      </w:r>
    </w:p>
    <w:p w:rsidR="00E06855" w:rsidRPr="00E06855" w:rsidRDefault="00E06855" w:rsidP="00E06855">
      <w:pPr>
        <w:spacing w:after="150" w:line="240" w:lineRule="auto"/>
        <w:textAlignment w:val="baseline"/>
        <w:rPr>
          <w:rFonts w:ascii="Arial" w:eastAsia="Times New Roman" w:hAnsi="Arial" w:cs="Arial"/>
          <w:color w:val="0A72BB"/>
          <w:sz w:val="23"/>
          <w:szCs w:val="23"/>
          <w:lang w:eastAsia="ru-RU"/>
        </w:rPr>
      </w:pPr>
      <w:r w:rsidRPr="00E06855">
        <w:rPr>
          <w:rFonts w:ascii="Arial" w:eastAsia="Times New Roman" w:hAnsi="Arial" w:cs="Arial"/>
          <w:color w:val="0A72BB"/>
          <w:sz w:val="23"/>
          <w:szCs w:val="23"/>
          <w:lang w:eastAsia="ru-RU"/>
        </w:rPr>
        <w:t> </w:t>
      </w:r>
    </w:p>
    <w:p w:rsidR="00E06855" w:rsidRPr="00E06855" w:rsidRDefault="00E06855" w:rsidP="005D7200">
      <w:pPr>
        <w:spacing w:after="150" w:line="240" w:lineRule="auto"/>
        <w:jc w:val="both"/>
        <w:textAlignment w:val="baseline"/>
        <w:rPr>
          <w:rFonts w:ascii="Arial" w:eastAsia="Times New Roman" w:hAnsi="Arial" w:cs="Arial"/>
          <w:color w:val="0A72BB"/>
          <w:sz w:val="23"/>
          <w:szCs w:val="23"/>
          <w:lang w:eastAsia="ru-RU"/>
        </w:rPr>
      </w:pPr>
      <w:r w:rsidRPr="00E06855">
        <w:rPr>
          <w:rFonts w:ascii="Arial" w:eastAsia="Times New Roman" w:hAnsi="Arial" w:cs="Arial"/>
          <w:color w:val="0A72BB"/>
          <w:sz w:val="23"/>
          <w:szCs w:val="23"/>
          <w:lang w:eastAsia="ru-RU"/>
        </w:rPr>
        <w:t>В настоящее время основным направлением профилактики насилия в семье является взаимодействие заинтересованных республиканских органов государственного управления, органов исполнительной и распорядительной власти, правоохранительных органов по формированию здорового образа жизни граждан, повышению моральных устоев семьи, возрождению исторических традиций, взаимоуважения и взаимопонимания между их членами, социальной поддержки малоимущих семей.</w:t>
      </w:r>
    </w:p>
    <w:p w:rsidR="00E06855" w:rsidRPr="00E06855" w:rsidRDefault="00E06855" w:rsidP="005D7200">
      <w:pPr>
        <w:spacing w:after="150" w:line="240" w:lineRule="auto"/>
        <w:jc w:val="both"/>
        <w:textAlignment w:val="baseline"/>
        <w:rPr>
          <w:rFonts w:ascii="Arial" w:eastAsia="Times New Roman" w:hAnsi="Arial" w:cs="Arial"/>
          <w:color w:val="0A72BB"/>
          <w:sz w:val="23"/>
          <w:szCs w:val="23"/>
          <w:lang w:eastAsia="ru-RU"/>
        </w:rPr>
      </w:pPr>
      <w:r w:rsidRPr="00E06855">
        <w:rPr>
          <w:rFonts w:ascii="Arial" w:eastAsia="Times New Roman" w:hAnsi="Arial" w:cs="Arial"/>
          <w:color w:val="0A72BB"/>
          <w:sz w:val="23"/>
          <w:szCs w:val="23"/>
          <w:lang w:eastAsia="ru-RU"/>
        </w:rPr>
        <w:t> </w:t>
      </w:r>
    </w:p>
    <w:p w:rsidR="00E06855" w:rsidRPr="00E06855" w:rsidRDefault="00E06855" w:rsidP="005D7200">
      <w:pPr>
        <w:spacing w:after="150" w:line="240" w:lineRule="auto"/>
        <w:jc w:val="both"/>
        <w:textAlignment w:val="baseline"/>
        <w:rPr>
          <w:rFonts w:ascii="Arial" w:eastAsia="Times New Roman" w:hAnsi="Arial" w:cs="Arial"/>
          <w:color w:val="0A72BB"/>
          <w:sz w:val="23"/>
          <w:szCs w:val="23"/>
          <w:lang w:eastAsia="ru-RU"/>
        </w:rPr>
      </w:pPr>
      <w:r w:rsidRPr="00E06855">
        <w:rPr>
          <w:rFonts w:ascii="Arial" w:eastAsia="Times New Roman" w:hAnsi="Arial" w:cs="Arial"/>
          <w:color w:val="0A72BB"/>
          <w:sz w:val="23"/>
          <w:szCs w:val="23"/>
          <w:lang w:eastAsia="ru-RU"/>
        </w:rPr>
        <w:t>По инициативе Министерства внутренних дел на территории республики с 15 января 2007 года по настоящее время каждый четверг проводится акция «Семья без насилия». В рамках данной акции при дежурных частях органов внутренних дел республики работают группы из числа сотрудников милиции, работников органов здравоохранения, образования, труда и социальной защиты, культуры, представителей средств массовой информации, которые посещают неблагополучные семьи, выбывают на каждое сообщение о семейном скандале с целью принятия эффективных и своевременных мер по предупреждению насилия в семье и нормализации обстановки в данных семьях.</w:t>
      </w:r>
    </w:p>
    <w:p w:rsidR="00E06855" w:rsidRPr="00E06855" w:rsidRDefault="00E06855" w:rsidP="00E06855">
      <w:pPr>
        <w:spacing w:after="150" w:line="240" w:lineRule="auto"/>
        <w:textAlignment w:val="baseline"/>
        <w:rPr>
          <w:rFonts w:ascii="Arial" w:eastAsia="Times New Roman" w:hAnsi="Arial" w:cs="Arial"/>
          <w:color w:val="0A72BB"/>
          <w:sz w:val="23"/>
          <w:szCs w:val="23"/>
          <w:lang w:eastAsia="ru-RU"/>
        </w:rPr>
      </w:pPr>
      <w:r w:rsidRPr="00E06855">
        <w:rPr>
          <w:rFonts w:ascii="Arial" w:eastAsia="Times New Roman" w:hAnsi="Arial" w:cs="Arial"/>
          <w:color w:val="0A72BB"/>
          <w:sz w:val="23"/>
          <w:szCs w:val="23"/>
          <w:lang w:eastAsia="ru-RU"/>
        </w:rPr>
        <w:t> </w:t>
      </w:r>
    </w:p>
    <w:p w:rsidR="00E06855" w:rsidRPr="00E06855" w:rsidRDefault="00E06855" w:rsidP="005D7200">
      <w:pPr>
        <w:spacing w:after="150" w:line="240" w:lineRule="auto"/>
        <w:jc w:val="both"/>
        <w:textAlignment w:val="baseline"/>
        <w:rPr>
          <w:rFonts w:ascii="Arial" w:eastAsia="Times New Roman" w:hAnsi="Arial" w:cs="Arial"/>
          <w:color w:val="0A72BB"/>
          <w:sz w:val="23"/>
          <w:szCs w:val="23"/>
          <w:lang w:eastAsia="ru-RU"/>
        </w:rPr>
      </w:pPr>
      <w:r w:rsidRPr="00E06855">
        <w:rPr>
          <w:rFonts w:ascii="Arial" w:eastAsia="Times New Roman" w:hAnsi="Arial" w:cs="Arial"/>
          <w:color w:val="0A72BB"/>
          <w:sz w:val="23"/>
          <w:szCs w:val="23"/>
          <w:lang w:eastAsia="ru-RU"/>
        </w:rPr>
        <w:t xml:space="preserve">Многолетний опыт показывает, что пьянство является катализатором насилия. Поэтому основные усилия государства сконцентрированы на проведение </w:t>
      </w:r>
      <w:proofErr w:type="spellStart"/>
      <w:r w:rsidRPr="00E06855">
        <w:rPr>
          <w:rFonts w:ascii="Arial" w:eastAsia="Times New Roman" w:hAnsi="Arial" w:cs="Arial"/>
          <w:color w:val="0A72BB"/>
          <w:sz w:val="23"/>
          <w:szCs w:val="23"/>
          <w:lang w:eastAsia="ru-RU"/>
        </w:rPr>
        <w:t>воспитательно</w:t>
      </w:r>
      <w:proofErr w:type="spellEnd"/>
      <w:r w:rsidRPr="00E06855">
        <w:rPr>
          <w:rFonts w:ascii="Arial" w:eastAsia="Times New Roman" w:hAnsi="Arial" w:cs="Arial"/>
          <w:color w:val="0A72BB"/>
          <w:sz w:val="23"/>
          <w:szCs w:val="23"/>
          <w:lang w:eastAsia="ru-RU"/>
        </w:rPr>
        <w:t>-профилактической работы с широкими слоями населения, направленной на формирование устойчивой позиции сознательного исполнения общепринятых норм морали, закона, пропаганду общечеловеческих ценностей и здорового образа жизни.</w:t>
      </w:r>
    </w:p>
    <w:p w:rsidR="00E06855" w:rsidRPr="00E06855" w:rsidRDefault="00E06855" w:rsidP="005D7200">
      <w:pPr>
        <w:spacing w:after="150" w:line="240" w:lineRule="auto"/>
        <w:jc w:val="both"/>
        <w:textAlignment w:val="baseline"/>
        <w:rPr>
          <w:rFonts w:ascii="Arial" w:eastAsia="Times New Roman" w:hAnsi="Arial" w:cs="Arial"/>
          <w:color w:val="0A72BB"/>
          <w:sz w:val="23"/>
          <w:szCs w:val="23"/>
          <w:lang w:eastAsia="ru-RU"/>
        </w:rPr>
      </w:pPr>
      <w:r w:rsidRPr="00E06855">
        <w:rPr>
          <w:rFonts w:ascii="Arial" w:eastAsia="Times New Roman" w:hAnsi="Arial" w:cs="Arial"/>
          <w:color w:val="0A72BB"/>
          <w:sz w:val="23"/>
          <w:szCs w:val="23"/>
          <w:lang w:eastAsia="ru-RU"/>
        </w:rPr>
        <w:lastRenderedPageBreak/>
        <w:t> </w:t>
      </w:r>
    </w:p>
    <w:p w:rsidR="00E06855" w:rsidRPr="00E06855" w:rsidRDefault="00E06855" w:rsidP="005D7200">
      <w:pPr>
        <w:spacing w:after="150" w:line="240" w:lineRule="auto"/>
        <w:jc w:val="both"/>
        <w:textAlignment w:val="baseline"/>
        <w:rPr>
          <w:rFonts w:ascii="Arial" w:eastAsia="Times New Roman" w:hAnsi="Arial" w:cs="Arial"/>
          <w:color w:val="0A72BB"/>
          <w:sz w:val="23"/>
          <w:szCs w:val="23"/>
          <w:lang w:eastAsia="ru-RU"/>
        </w:rPr>
      </w:pPr>
      <w:r w:rsidRPr="00E06855">
        <w:rPr>
          <w:rFonts w:ascii="Arial" w:eastAsia="Times New Roman" w:hAnsi="Arial" w:cs="Arial"/>
          <w:color w:val="0A72BB"/>
          <w:sz w:val="23"/>
          <w:szCs w:val="23"/>
          <w:lang w:eastAsia="ru-RU"/>
        </w:rPr>
        <w:t>В Беларуси действует такой институт – как изоляция хронических алкоголиков в лечебно-трудовые профилактории.  Функционирование лечебно-трудовых профилакториев сегодня решает основную задачу – дает возможность членам семьи определенный период времени спокойно жить, работать или учится, в определенной степени на этот же период исключает возможность совершения этими лицами правонарушений.</w:t>
      </w:r>
    </w:p>
    <w:p w:rsidR="00E06855" w:rsidRPr="00E06855" w:rsidRDefault="00E06855" w:rsidP="00E06855">
      <w:pPr>
        <w:spacing w:after="150" w:line="240" w:lineRule="auto"/>
        <w:textAlignment w:val="baseline"/>
        <w:rPr>
          <w:rFonts w:ascii="Arial" w:eastAsia="Times New Roman" w:hAnsi="Arial" w:cs="Arial"/>
          <w:color w:val="0A72BB"/>
          <w:sz w:val="23"/>
          <w:szCs w:val="23"/>
          <w:lang w:eastAsia="ru-RU"/>
        </w:rPr>
      </w:pPr>
      <w:r w:rsidRPr="00E06855">
        <w:rPr>
          <w:rFonts w:ascii="Arial" w:eastAsia="Times New Roman" w:hAnsi="Arial" w:cs="Arial"/>
          <w:color w:val="0A72BB"/>
          <w:sz w:val="23"/>
          <w:szCs w:val="23"/>
          <w:lang w:eastAsia="ru-RU"/>
        </w:rPr>
        <w:t> </w:t>
      </w:r>
    </w:p>
    <w:p w:rsidR="00E06855" w:rsidRPr="00E06855" w:rsidRDefault="00E06855" w:rsidP="005D7200">
      <w:pPr>
        <w:spacing w:after="150" w:line="240" w:lineRule="auto"/>
        <w:jc w:val="both"/>
        <w:textAlignment w:val="baseline"/>
        <w:rPr>
          <w:rFonts w:ascii="Arial" w:eastAsia="Times New Roman" w:hAnsi="Arial" w:cs="Arial"/>
          <w:color w:val="0A72BB"/>
          <w:sz w:val="23"/>
          <w:szCs w:val="23"/>
          <w:lang w:eastAsia="ru-RU"/>
        </w:rPr>
      </w:pPr>
      <w:r w:rsidRPr="00E06855">
        <w:rPr>
          <w:rFonts w:ascii="Arial" w:eastAsia="Times New Roman" w:hAnsi="Arial" w:cs="Arial"/>
          <w:color w:val="0A72BB"/>
          <w:sz w:val="23"/>
          <w:szCs w:val="23"/>
          <w:lang w:eastAsia="ru-RU"/>
        </w:rPr>
        <w:t>К родителям, которые променяли счастливую благополучную жизнь своих детей на стакан спиртного, применяются самые строгие меры воздействия, такие как отобрание детей и лишение родительских прав. Для стабилизации обстановки в сфере семейно-бытовых отношений и защиты несовершеннолетних, проживающих в неблагополучных семьях, принят Декрет Президента Республики Беларусь от 24 ноября 2006 г. № 18 «О дополнительных мерах по государственной защите детей в неблагополучных семьях». С принятием Декрета, который вступил в силу с 1 января 2007 года, родители обязаны возмещать расходы, затраченные государством на содержание детей, находящихся на государственном обес</w:t>
      </w:r>
      <w:r w:rsidR="005D7200">
        <w:rPr>
          <w:rFonts w:ascii="Arial" w:eastAsia="Times New Roman" w:hAnsi="Arial" w:cs="Arial"/>
          <w:color w:val="0A72BB"/>
          <w:sz w:val="23"/>
          <w:szCs w:val="23"/>
          <w:lang w:eastAsia="ru-RU"/>
        </w:rPr>
        <w:t>печении. Основная цель Декрета </w:t>
      </w:r>
      <w:r w:rsidRPr="00E06855">
        <w:rPr>
          <w:rFonts w:ascii="Arial" w:eastAsia="Times New Roman" w:hAnsi="Arial" w:cs="Arial"/>
          <w:color w:val="0A72BB"/>
          <w:sz w:val="23"/>
          <w:szCs w:val="23"/>
          <w:lang w:eastAsia="ru-RU"/>
        </w:rPr>
        <w:t>– защитить права и законные интересы детей, предотвратить насилие в семье, дать полноценно развиваться детям.</w:t>
      </w:r>
    </w:p>
    <w:p w:rsidR="002F28F1" w:rsidRDefault="002F28F1"/>
    <w:sectPr w:rsidR="002F2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55"/>
    <w:rsid w:val="002F28F1"/>
    <w:rsid w:val="005D7200"/>
    <w:rsid w:val="00E06855"/>
    <w:rsid w:val="00E8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07D43-D41B-4AD9-A81D-CBD1DC18E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4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0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2023-03-16T14:13:00Z</dcterms:created>
  <dcterms:modified xsi:type="dcterms:W3CDTF">2023-03-17T06:08:00Z</dcterms:modified>
</cp:coreProperties>
</file>