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254" w:rsidRPr="00343254" w:rsidRDefault="00343254" w:rsidP="00343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4325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Информация о наличии свободного арендного жилья </w:t>
      </w:r>
    </w:p>
    <w:p w:rsidR="00343254" w:rsidRPr="00343254" w:rsidRDefault="00343254" w:rsidP="00343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343254" w:rsidRPr="00343254" w:rsidRDefault="00343254" w:rsidP="003432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43254">
        <w:rPr>
          <w:rFonts w:ascii="Times New Roman" w:eastAsia="Times New Roman" w:hAnsi="Times New Roman" w:cs="Times New Roman"/>
          <w:sz w:val="30"/>
          <w:szCs w:val="30"/>
          <w:lang w:eastAsia="ru-RU"/>
        </w:rPr>
        <w:t>Ветковский районный исполнительный комитет объявляет прием заявлений граждан о предоставлении арендного жилья:</w:t>
      </w:r>
    </w:p>
    <w:p w:rsidR="00343254" w:rsidRPr="00343254" w:rsidRDefault="00343254" w:rsidP="003432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</w:pPr>
      <w:r w:rsidRPr="0034325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1. Для граждан, состоящих на учете нуждающихся в улучшении жилищных условий, а также для тех, кто не состоит на таком учете: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2780"/>
        <w:gridCol w:w="1134"/>
        <w:gridCol w:w="1843"/>
        <w:gridCol w:w="2410"/>
        <w:gridCol w:w="1134"/>
      </w:tblGrid>
      <w:tr w:rsidR="00343254" w:rsidRPr="00343254" w:rsidTr="00981782">
        <w:tc>
          <w:tcPr>
            <w:tcW w:w="589" w:type="dxa"/>
            <w:vMerge w:val="restart"/>
            <w:shd w:val="clear" w:color="auto" w:fill="auto"/>
          </w:tcPr>
          <w:p w:rsidR="00343254" w:rsidRPr="00343254" w:rsidRDefault="00343254" w:rsidP="003432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80" w:type="dxa"/>
            <w:vMerge w:val="restart"/>
            <w:shd w:val="clear" w:color="auto" w:fill="auto"/>
          </w:tcPr>
          <w:p w:rsidR="00343254" w:rsidRPr="00343254" w:rsidRDefault="00343254" w:rsidP="003432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521" w:type="dxa"/>
            <w:gridSpan w:val="4"/>
            <w:shd w:val="clear" w:color="auto" w:fill="auto"/>
          </w:tcPr>
          <w:p w:rsidR="00343254" w:rsidRPr="00343254" w:rsidRDefault="00343254" w:rsidP="003432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Характеристики сдаваемого жилого помещения</w:t>
            </w:r>
          </w:p>
        </w:tc>
      </w:tr>
      <w:tr w:rsidR="00343254" w:rsidRPr="00343254" w:rsidTr="00981782">
        <w:tc>
          <w:tcPr>
            <w:tcW w:w="589" w:type="dxa"/>
            <w:vMerge/>
            <w:shd w:val="clear" w:color="auto" w:fill="auto"/>
          </w:tcPr>
          <w:p w:rsidR="00343254" w:rsidRPr="00343254" w:rsidRDefault="00343254" w:rsidP="003432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Merge/>
            <w:shd w:val="clear" w:color="auto" w:fill="auto"/>
          </w:tcPr>
          <w:p w:rsidR="00343254" w:rsidRPr="00343254" w:rsidRDefault="00343254" w:rsidP="003432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43254" w:rsidRPr="00343254" w:rsidRDefault="00343254" w:rsidP="003432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количество комнат</w:t>
            </w:r>
          </w:p>
        </w:tc>
        <w:tc>
          <w:tcPr>
            <w:tcW w:w="1843" w:type="dxa"/>
            <w:shd w:val="clear" w:color="auto" w:fill="auto"/>
          </w:tcPr>
          <w:p w:rsidR="00343254" w:rsidRPr="00343254" w:rsidRDefault="00343254" w:rsidP="003432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общая площадь/жилая площадь (</w:t>
            </w:r>
            <w:proofErr w:type="spellStart"/>
            <w:r w:rsidRPr="0034325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кв.метров</w:t>
            </w:r>
            <w:proofErr w:type="spellEnd"/>
            <w:r w:rsidRPr="0034325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343254" w:rsidRPr="00343254" w:rsidRDefault="00343254" w:rsidP="003432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уровень благоустройства</w:t>
            </w:r>
          </w:p>
        </w:tc>
        <w:tc>
          <w:tcPr>
            <w:tcW w:w="1134" w:type="dxa"/>
          </w:tcPr>
          <w:p w:rsidR="00343254" w:rsidRPr="00343254" w:rsidRDefault="00343254" w:rsidP="003432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размер платы за пользование, руб.</w:t>
            </w:r>
          </w:p>
        </w:tc>
      </w:tr>
      <w:tr w:rsidR="00343254" w:rsidRPr="00343254" w:rsidTr="00981782">
        <w:trPr>
          <w:trHeight w:val="1116"/>
        </w:trPr>
        <w:tc>
          <w:tcPr>
            <w:tcW w:w="589" w:type="dxa"/>
            <w:shd w:val="clear" w:color="auto" w:fill="auto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80" w:type="dxa"/>
            <w:shd w:val="clear" w:color="auto" w:fill="auto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432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г.Ветка</w:t>
            </w:r>
            <w:proofErr w:type="spellEnd"/>
            <w:r w:rsidRPr="003432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3432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ул. Луначарского А.В., д.56, кв.21</w:t>
            </w:r>
          </w:p>
        </w:tc>
        <w:tc>
          <w:tcPr>
            <w:tcW w:w="1134" w:type="dxa"/>
            <w:shd w:val="clear" w:color="auto" w:fill="auto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58,30/31,10</w:t>
            </w:r>
          </w:p>
        </w:tc>
        <w:tc>
          <w:tcPr>
            <w:tcW w:w="2410" w:type="dxa"/>
            <w:shd w:val="clear" w:color="auto" w:fill="auto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предоставляется по фактическому состоянию</w:t>
            </w:r>
          </w:p>
        </w:tc>
        <w:tc>
          <w:tcPr>
            <w:tcW w:w="1134" w:type="dxa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104,94 + плата за ЖКУ</w:t>
            </w:r>
          </w:p>
        </w:tc>
      </w:tr>
      <w:tr w:rsidR="00343254" w:rsidRPr="00343254" w:rsidTr="00981782">
        <w:trPr>
          <w:trHeight w:val="1116"/>
        </w:trPr>
        <w:tc>
          <w:tcPr>
            <w:tcW w:w="589" w:type="dxa"/>
            <w:shd w:val="clear" w:color="auto" w:fill="auto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80" w:type="dxa"/>
            <w:shd w:val="clear" w:color="auto" w:fill="auto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432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г.Ветка</w:t>
            </w:r>
            <w:proofErr w:type="spellEnd"/>
            <w:r w:rsidRPr="003432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3432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ул. Луначарского А.В., д.56, кв.60</w:t>
            </w:r>
          </w:p>
        </w:tc>
        <w:tc>
          <w:tcPr>
            <w:tcW w:w="1134" w:type="dxa"/>
            <w:shd w:val="clear" w:color="auto" w:fill="auto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73,10/43,10</w:t>
            </w:r>
          </w:p>
        </w:tc>
        <w:tc>
          <w:tcPr>
            <w:tcW w:w="2410" w:type="dxa"/>
            <w:shd w:val="clear" w:color="auto" w:fill="auto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предоставляется по фактическому состоянию</w:t>
            </w:r>
          </w:p>
        </w:tc>
        <w:tc>
          <w:tcPr>
            <w:tcW w:w="1134" w:type="dxa"/>
          </w:tcPr>
          <w:p w:rsidR="00343254" w:rsidRPr="00343254" w:rsidRDefault="00343254" w:rsidP="00343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343254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131,58+ плата за ЖКУ</w:t>
            </w:r>
          </w:p>
        </w:tc>
      </w:tr>
    </w:tbl>
    <w:p w:rsidR="00343254" w:rsidRPr="00343254" w:rsidRDefault="00343254" w:rsidP="003432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</w:pPr>
    </w:p>
    <w:p w:rsidR="00343254" w:rsidRPr="00343254" w:rsidRDefault="00343254" w:rsidP="0034325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</w:pPr>
      <w:r w:rsidRPr="00343254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 xml:space="preserve">Заявления граждан о предоставлении арендного жилья принимаются службой «Одно окно» Ветковского райисполкома </w:t>
      </w:r>
      <w:r w:rsidRPr="00343254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br/>
        <w:t>(г. Ветка, площадь Красная, 8) с 18 июня по 2 июля 2026 г. включительно.</w:t>
      </w:r>
    </w:p>
    <w:p w:rsidR="00343254" w:rsidRPr="00343254" w:rsidRDefault="00343254" w:rsidP="00343254">
      <w:p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</w:pPr>
    </w:p>
    <w:p w:rsidR="00343254" w:rsidRPr="00343254" w:rsidRDefault="00343254" w:rsidP="00343254">
      <w:pPr>
        <w:shd w:val="clear" w:color="auto" w:fill="FFFFFF"/>
        <w:spacing w:before="100" w:beforeAutospacing="1" w:after="100" w:afterAutospacing="1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</w:pPr>
      <w:r w:rsidRPr="00343254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  <w:t>Справки по тел.: (802330) 4-30-75, 4-28-21</w:t>
      </w:r>
    </w:p>
    <w:p w:rsidR="00343254" w:rsidRPr="00343254" w:rsidRDefault="00343254" w:rsidP="003432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ru-RU"/>
        </w:rPr>
      </w:pPr>
    </w:p>
    <w:p w:rsidR="00233FA3" w:rsidRDefault="00233FA3">
      <w:bookmarkStart w:id="0" w:name="_GoBack"/>
      <w:bookmarkEnd w:id="0"/>
    </w:p>
    <w:sectPr w:rsidR="0023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54"/>
    <w:rsid w:val="00233FA3"/>
    <w:rsid w:val="0034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FAF30-0215-4EA3-9D1B-F1B1D9AC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2026-06-18T07:34:00Z</dcterms:created>
  <dcterms:modified xsi:type="dcterms:W3CDTF">2026-06-18T07:34:00Z</dcterms:modified>
</cp:coreProperties>
</file>