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35" w:rsidRPr="00864F35" w:rsidRDefault="00864F35" w:rsidP="00864F35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bookmarkStart w:id="0" w:name="_GoBack"/>
      <w:bookmarkEnd w:id="0"/>
      <w:r w:rsidRPr="00864F35">
        <w:rPr>
          <w:sz w:val="28"/>
          <w:szCs w:val="28"/>
        </w:rPr>
        <w:t>Об использовании кассового оборудования</w:t>
      </w:r>
    </w:p>
    <w:p w:rsidR="0092729C" w:rsidRDefault="00864F35" w:rsidP="00864F35">
      <w:pPr>
        <w:jc w:val="both"/>
      </w:pPr>
      <w:r>
        <w:t>Об использовании кассового оборудования, не соответствующего новым требованиям, с 1 июля 2025 г. Министерство по налогам и сборам обращает внимание, что в соответствии с требованиями абзаца четвертого пункта 17 и абзаца пятого пункта 25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 924/16 (в редакции, вступающей в силу с 01.07.2025, далее – Положение № 924/16) с 1 июля 2025 г. не допускается использование кассового оборудования, не соответствующего требованиям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или постановлением Министерства по налогам и сборам Республики Беларусь от 29.03.2018 № 10 «О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 (в редакции, вступающей в силу с 01.07.2025). Субъекты хозяйствования, которые будут продолжать после 1 июля 2025 г. использовать кассовое оборудование, не соответствующее новым требованиям, подлежат привлечению к административной ответственности, предусмотренной частью первой статьи 13.15 Кодекса Республики Беларусь об административных правонарушениях, которая предусматривает наложение штрафа до пятидесяти базовых величин, на индивидуального предпринимателя – до ста базовых величин (4 200 рублей), а на юридическое лицо – до двухсот базовых величин (8 400 рублей). Учитывая изложенное, обращаем внимание, что размер возможного штрафа не сопоставим со стоимостью обновления либо приобретения нового кассового оборудования, в связи с чем предлагаем субъектам хозяйствования, не осуществившим мероприятия по обновлению (замене) кассового оборудования, незамедлительно принять меры по исполнению требований Положения № 924/16 и в возможно короткие сроки приобрести (заменить) свое кассовое оборудование. Справочно. На 26.05.2025 в Республике Беларусь допущены к использованию 76 моделей (модификаций) кассового оборудования, соответствующего новым требованиям, в том числе: 46 моделей кассовых суммирующих аппаратов, 30 из которых поддерживают реализацию маркированных товаров; 2 30 моделей программных касс, 29 из которых поддерживают реализацию маркированных товаров. Актуальная информация о доработке и стоимости кассового оборудования размещена на официальном сайте МНС по ссылке https://nalog.gov.by/tax_control/payment_control/documents/. Дополнительно сообщаем, что поскольку с 1 июля 2025 г. использование кассового оборудования, не соответствующего новым требованиям, находится вне правового поля, Министерством по налогам и сборам может быть рассмотрен вопрос об удаленной блокировке такого кассового оборудования и его отключению от системы контроля кассового оборудования после наступления указанной даты. Учитывая, что на 26 мая 2025 г. уже установили и используют кассовое оборудование 94,6 тысяч субъектов хозяйствования, сроки по переходу на кассовое оборудование, соответствующее новым требованиям, переноситься не будут</w:t>
      </w:r>
    </w:p>
    <w:sectPr w:rsidR="0092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35"/>
    <w:rsid w:val="001A32AC"/>
    <w:rsid w:val="00864F35"/>
    <w:rsid w:val="00B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FF8EE-BBCB-40D5-9519-D2282DB9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2025-06-04T07:40:00Z</dcterms:created>
  <dcterms:modified xsi:type="dcterms:W3CDTF">2025-06-04T07:41:00Z</dcterms:modified>
</cp:coreProperties>
</file>